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DD" w:rsidRPr="00690CCF" w:rsidRDefault="006F4B29">
      <w:pPr>
        <w:rPr>
          <w:rFonts w:ascii="Arial" w:hAnsi="Arial" w:cs="Arial"/>
          <w:b/>
          <w:szCs w:val="40"/>
          <w:u w:val="single"/>
        </w:rPr>
      </w:pPr>
      <w:r w:rsidRPr="00690CCF">
        <w:rPr>
          <w:rFonts w:ascii="Arial" w:hAnsi="Arial" w:cs="Arial"/>
          <w:b/>
          <w:szCs w:val="40"/>
          <w:u w:val="single"/>
        </w:rPr>
        <w:t>P</w:t>
      </w:r>
      <w:r w:rsidR="00B82904" w:rsidRPr="00690CCF">
        <w:rPr>
          <w:rFonts w:ascii="Arial" w:hAnsi="Arial" w:cs="Arial"/>
          <w:b/>
          <w:szCs w:val="40"/>
          <w:u w:val="single"/>
        </w:rPr>
        <w:t>oli</w:t>
      </w:r>
      <w:bookmarkStart w:id="0" w:name="_GoBack"/>
      <w:bookmarkEnd w:id="0"/>
      <w:r w:rsidR="00B82904" w:rsidRPr="00690CCF">
        <w:rPr>
          <w:rFonts w:ascii="Arial" w:hAnsi="Arial" w:cs="Arial"/>
          <w:b/>
          <w:szCs w:val="40"/>
          <w:u w:val="single"/>
        </w:rPr>
        <w:t>cy</w:t>
      </w:r>
    </w:p>
    <w:p w:rsidR="00B82904" w:rsidRPr="00690CCF" w:rsidRDefault="00B82904">
      <w:pPr>
        <w:rPr>
          <w:rFonts w:ascii="Arial" w:hAnsi="Arial" w:cs="Arial"/>
          <w:szCs w:val="40"/>
        </w:rPr>
      </w:pPr>
    </w:p>
    <w:p w:rsidR="001977DD" w:rsidRPr="00690CCF" w:rsidRDefault="006F4B29">
      <w:pPr>
        <w:rPr>
          <w:rFonts w:ascii="Arial" w:hAnsi="Arial" w:cs="Arial"/>
          <w:szCs w:val="40"/>
        </w:rPr>
      </w:pPr>
      <w:r w:rsidRPr="00690CCF">
        <w:rPr>
          <w:rFonts w:ascii="Arial" w:hAnsi="Arial" w:cs="Arial"/>
          <w:szCs w:val="40"/>
        </w:rPr>
        <w:t>The Business Enterprises of Nevada (BEN) will schedule and conduct financial and operational on-site business practice reviews during each State Fiscal Year to ensure the accuracy and allowability of monthly Profit and Loss Statements and identify operational problems of the vendors or their locations.  Business Enterprise Officers</w:t>
      </w:r>
      <w:r w:rsidR="0086071A" w:rsidRPr="00690CCF">
        <w:rPr>
          <w:rFonts w:ascii="Arial" w:hAnsi="Arial" w:cs="Arial"/>
          <w:szCs w:val="40"/>
        </w:rPr>
        <w:t xml:space="preserve"> (BEOs)</w:t>
      </w:r>
      <w:r w:rsidRPr="00690CCF">
        <w:rPr>
          <w:rFonts w:ascii="Arial" w:hAnsi="Arial" w:cs="Arial"/>
          <w:szCs w:val="40"/>
        </w:rPr>
        <w:t xml:space="preserve"> shall develop recommendations and/or corrective action plans for each location in response to review findings.</w:t>
      </w:r>
    </w:p>
    <w:p w:rsidR="006F4B29" w:rsidRPr="00690CCF" w:rsidRDefault="006F4B29">
      <w:pPr>
        <w:rPr>
          <w:rFonts w:ascii="Arial" w:hAnsi="Arial" w:cs="Arial"/>
          <w:szCs w:val="40"/>
        </w:rPr>
      </w:pPr>
    </w:p>
    <w:p w:rsidR="005E3D39" w:rsidRPr="00690CCF" w:rsidRDefault="005E3D39">
      <w:pPr>
        <w:rPr>
          <w:rFonts w:ascii="Arial" w:hAnsi="Arial" w:cs="Arial"/>
          <w:b/>
          <w:szCs w:val="40"/>
          <w:u w:val="single"/>
        </w:rPr>
      </w:pPr>
      <w:r w:rsidRPr="00690CCF">
        <w:rPr>
          <w:rFonts w:ascii="Arial" w:hAnsi="Arial" w:cs="Arial"/>
          <w:b/>
          <w:szCs w:val="40"/>
          <w:u w:val="single"/>
        </w:rPr>
        <w:t>Procedure</w:t>
      </w:r>
    </w:p>
    <w:p w:rsidR="005E3D39" w:rsidRPr="00690CCF" w:rsidRDefault="005E3D39">
      <w:pPr>
        <w:rPr>
          <w:rFonts w:ascii="Arial" w:hAnsi="Arial" w:cs="Arial"/>
          <w:b/>
          <w:szCs w:val="40"/>
          <w:u w:val="single"/>
        </w:rPr>
      </w:pPr>
    </w:p>
    <w:p w:rsidR="001977DD" w:rsidRPr="00690CCF" w:rsidRDefault="001977DD">
      <w:pPr>
        <w:rPr>
          <w:rFonts w:ascii="Arial" w:hAnsi="Arial" w:cs="Arial"/>
          <w:szCs w:val="40"/>
        </w:rPr>
      </w:pPr>
      <w:r w:rsidRPr="00690CCF">
        <w:rPr>
          <w:rFonts w:ascii="Arial" w:hAnsi="Arial" w:cs="Arial"/>
          <w:szCs w:val="40"/>
        </w:rPr>
        <w:t xml:space="preserve">BEN </w:t>
      </w:r>
      <w:r w:rsidR="0086071A" w:rsidRPr="00690CCF">
        <w:rPr>
          <w:rFonts w:ascii="Arial" w:hAnsi="Arial" w:cs="Arial"/>
          <w:szCs w:val="40"/>
        </w:rPr>
        <w:t>BEOs</w:t>
      </w:r>
      <w:r w:rsidRPr="00690CCF">
        <w:rPr>
          <w:rFonts w:ascii="Arial" w:hAnsi="Arial" w:cs="Arial"/>
          <w:szCs w:val="40"/>
        </w:rPr>
        <w:t xml:space="preserve"> will conduct a review of BEN locations to examine business practices and procedures such as customer service, internal controls, merchandising, sanitation, inventory levels and categories and line items listed on the monthly Profit and Loss statements for testing to determine compliance with all applicable NRS, NAC and BEN policies and procedures.</w:t>
      </w:r>
    </w:p>
    <w:p w:rsidR="001977DD" w:rsidRPr="00690CCF" w:rsidRDefault="001977DD">
      <w:pPr>
        <w:rPr>
          <w:rFonts w:ascii="Arial" w:hAnsi="Arial" w:cs="Arial"/>
          <w:szCs w:val="40"/>
        </w:rPr>
      </w:pPr>
    </w:p>
    <w:p w:rsidR="001977DD" w:rsidRPr="00690CCF" w:rsidRDefault="001977DD">
      <w:pPr>
        <w:rPr>
          <w:rFonts w:ascii="Arial" w:hAnsi="Arial" w:cs="Arial"/>
          <w:szCs w:val="40"/>
        </w:rPr>
      </w:pPr>
      <w:r w:rsidRPr="00690CCF">
        <w:rPr>
          <w:rFonts w:ascii="Arial" w:hAnsi="Arial" w:cs="Arial"/>
          <w:szCs w:val="40"/>
        </w:rPr>
        <w:t>Testing means to examine a representative sampling of business transactions directly related to the Profit and Loss Statement.  BEN staff will use a standardized review form and will follow this procedure when conducting on-site business practice reviews:</w:t>
      </w:r>
    </w:p>
    <w:p w:rsidR="001977DD" w:rsidRPr="00690CCF" w:rsidRDefault="001977DD">
      <w:pPr>
        <w:rPr>
          <w:rFonts w:ascii="Arial" w:hAnsi="Arial" w:cs="Arial"/>
          <w:szCs w:val="40"/>
        </w:rPr>
      </w:pPr>
    </w:p>
    <w:p w:rsidR="005E3D39" w:rsidRPr="00690CCF" w:rsidRDefault="005E3D39">
      <w:pPr>
        <w:rPr>
          <w:rFonts w:ascii="Arial" w:hAnsi="Arial" w:cs="Arial"/>
          <w:b/>
          <w:szCs w:val="40"/>
          <w:u w:val="single"/>
        </w:rPr>
      </w:pPr>
      <w:r w:rsidRPr="00690CCF">
        <w:rPr>
          <w:rFonts w:ascii="Arial" w:hAnsi="Arial" w:cs="Arial"/>
          <w:b/>
          <w:szCs w:val="40"/>
          <w:u w:val="single"/>
        </w:rPr>
        <w:t>Scheduling</w:t>
      </w:r>
    </w:p>
    <w:p w:rsidR="005E3D39" w:rsidRPr="00690CCF" w:rsidRDefault="005E3D39">
      <w:pPr>
        <w:rPr>
          <w:rFonts w:ascii="Arial" w:hAnsi="Arial" w:cs="Arial"/>
          <w:szCs w:val="40"/>
        </w:rPr>
      </w:pPr>
    </w:p>
    <w:p w:rsidR="001977DD" w:rsidRPr="00690CCF" w:rsidRDefault="001977DD" w:rsidP="005E3D39">
      <w:pPr>
        <w:numPr>
          <w:ilvl w:val="0"/>
          <w:numId w:val="13"/>
        </w:numPr>
        <w:rPr>
          <w:rFonts w:ascii="Arial" w:hAnsi="Arial" w:cs="Arial"/>
          <w:szCs w:val="40"/>
        </w:rPr>
      </w:pPr>
      <w:r w:rsidRPr="00690CCF">
        <w:rPr>
          <w:rFonts w:ascii="Arial" w:hAnsi="Arial" w:cs="Arial"/>
          <w:szCs w:val="40"/>
        </w:rPr>
        <w:t xml:space="preserve">The </w:t>
      </w:r>
      <w:r w:rsidR="0086071A" w:rsidRPr="00690CCF">
        <w:rPr>
          <w:rFonts w:ascii="Arial" w:hAnsi="Arial" w:cs="Arial"/>
          <w:szCs w:val="40"/>
        </w:rPr>
        <w:t>BEO II</w:t>
      </w:r>
      <w:r w:rsidRPr="00690CCF">
        <w:rPr>
          <w:rFonts w:ascii="Arial" w:hAnsi="Arial" w:cs="Arial"/>
          <w:szCs w:val="40"/>
        </w:rPr>
        <w:t xml:space="preserve"> will submit to the </w:t>
      </w:r>
      <w:r w:rsidR="00C812DB" w:rsidRPr="00690CCF">
        <w:rPr>
          <w:rFonts w:ascii="Arial" w:hAnsi="Arial" w:cs="Arial"/>
          <w:szCs w:val="40"/>
        </w:rPr>
        <w:t>Program Chief</w:t>
      </w:r>
      <w:r w:rsidR="0086071A" w:rsidRPr="00690CCF">
        <w:rPr>
          <w:rFonts w:ascii="Arial" w:hAnsi="Arial" w:cs="Arial"/>
          <w:szCs w:val="40"/>
        </w:rPr>
        <w:t xml:space="preserve"> </w:t>
      </w:r>
      <w:r w:rsidRPr="00690CCF">
        <w:rPr>
          <w:rFonts w:ascii="Arial" w:hAnsi="Arial" w:cs="Arial"/>
          <w:szCs w:val="40"/>
        </w:rPr>
        <w:t>on or before June15</w:t>
      </w:r>
      <w:r w:rsidRPr="00690CCF">
        <w:rPr>
          <w:rFonts w:ascii="Arial" w:hAnsi="Arial" w:cs="Arial"/>
          <w:szCs w:val="40"/>
          <w:vertAlign w:val="superscript"/>
        </w:rPr>
        <w:t>th</w:t>
      </w:r>
      <w:r w:rsidRPr="00690CCF">
        <w:rPr>
          <w:rFonts w:ascii="Arial" w:hAnsi="Arial" w:cs="Arial"/>
          <w:szCs w:val="40"/>
        </w:rPr>
        <w:t>, a schedule of on-site</w:t>
      </w:r>
      <w:r w:rsidR="006F4B29" w:rsidRPr="00690CCF">
        <w:rPr>
          <w:rFonts w:ascii="Arial" w:hAnsi="Arial" w:cs="Arial"/>
          <w:szCs w:val="40"/>
        </w:rPr>
        <w:t xml:space="preserve"> </w:t>
      </w:r>
      <w:r w:rsidRPr="00690CCF">
        <w:rPr>
          <w:rFonts w:ascii="Arial" w:hAnsi="Arial" w:cs="Arial"/>
          <w:szCs w:val="40"/>
        </w:rPr>
        <w:t xml:space="preserve">business practice reviews for the next State Fiscal Year.  The </w:t>
      </w:r>
      <w:r w:rsidR="00C812DB" w:rsidRPr="00690CCF">
        <w:rPr>
          <w:rFonts w:ascii="Arial" w:hAnsi="Arial" w:cs="Arial"/>
          <w:szCs w:val="40"/>
        </w:rPr>
        <w:t>Program Chief</w:t>
      </w:r>
      <w:r w:rsidRPr="00690CCF">
        <w:rPr>
          <w:rFonts w:ascii="Arial" w:hAnsi="Arial" w:cs="Arial"/>
          <w:szCs w:val="40"/>
        </w:rPr>
        <w:t xml:space="preserve"> will notify the</w:t>
      </w:r>
      <w:r w:rsidR="00F81647" w:rsidRPr="00690CCF">
        <w:rPr>
          <w:rFonts w:ascii="Arial" w:hAnsi="Arial" w:cs="Arial"/>
          <w:szCs w:val="40"/>
        </w:rPr>
        <w:t xml:space="preserve"> </w:t>
      </w:r>
      <w:r w:rsidR="0086071A" w:rsidRPr="00690CCF">
        <w:rPr>
          <w:rFonts w:ascii="Arial" w:hAnsi="Arial" w:cs="Arial"/>
          <w:szCs w:val="40"/>
        </w:rPr>
        <w:t>BEO II</w:t>
      </w:r>
      <w:r w:rsidRPr="00690CCF">
        <w:rPr>
          <w:rFonts w:ascii="Arial" w:hAnsi="Arial" w:cs="Arial"/>
          <w:szCs w:val="40"/>
        </w:rPr>
        <w:t xml:space="preserve"> of approval or modifications by June 30</w:t>
      </w:r>
      <w:r w:rsidRPr="00690CCF">
        <w:rPr>
          <w:rFonts w:ascii="Arial" w:hAnsi="Arial" w:cs="Arial"/>
          <w:szCs w:val="40"/>
          <w:vertAlign w:val="superscript"/>
        </w:rPr>
        <w:t>th</w:t>
      </w:r>
      <w:r w:rsidRPr="00690CCF">
        <w:rPr>
          <w:rFonts w:ascii="Arial" w:hAnsi="Arial" w:cs="Arial"/>
          <w:szCs w:val="40"/>
        </w:rPr>
        <w:t>.</w:t>
      </w:r>
    </w:p>
    <w:p w:rsidR="005E3D39" w:rsidRPr="00690CCF" w:rsidRDefault="005E3D39" w:rsidP="005E3D39">
      <w:pPr>
        <w:ind w:left="360"/>
        <w:rPr>
          <w:rFonts w:ascii="Arial" w:hAnsi="Arial" w:cs="Arial"/>
          <w:szCs w:val="40"/>
        </w:rPr>
      </w:pPr>
    </w:p>
    <w:p w:rsidR="001977DD" w:rsidRPr="00BD3421" w:rsidRDefault="005E3D39" w:rsidP="005E3D39">
      <w:pPr>
        <w:numPr>
          <w:ilvl w:val="0"/>
          <w:numId w:val="13"/>
        </w:numPr>
        <w:ind w:firstLine="360"/>
        <w:rPr>
          <w:rFonts w:ascii="Arial" w:hAnsi="Arial" w:cs="Arial"/>
          <w:szCs w:val="40"/>
        </w:rPr>
      </w:pPr>
      <w:r w:rsidRPr="00BD3421">
        <w:rPr>
          <w:rFonts w:ascii="Arial" w:hAnsi="Arial" w:cs="Arial"/>
          <w:szCs w:val="40"/>
        </w:rPr>
        <w:t>T</w:t>
      </w:r>
      <w:r w:rsidR="001977DD" w:rsidRPr="00BD3421">
        <w:rPr>
          <w:rFonts w:ascii="Arial" w:hAnsi="Arial" w:cs="Arial"/>
          <w:szCs w:val="40"/>
        </w:rPr>
        <w:t>he on-site business practice review schedule will identify the operator, operator</w:t>
      </w:r>
      <w:r w:rsidR="00BD3421">
        <w:rPr>
          <w:rFonts w:ascii="Arial" w:hAnsi="Arial" w:cs="Arial"/>
          <w:szCs w:val="40"/>
        </w:rPr>
        <w:t xml:space="preserve"> </w:t>
      </w:r>
      <w:r w:rsidR="001977DD" w:rsidRPr="00BD3421">
        <w:rPr>
          <w:rFonts w:ascii="Arial" w:hAnsi="Arial" w:cs="Arial"/>
          <w:szCs w:val="40"/>
        </w:rPr>
        <w:t xml:space="preserve">location, </w:t>
      </w:r>
      <w:r w:rsidR="0086071A" w:rsidRPr="00BD3421">
        <w:rPr>
          <w:rFonts w:ascii="Arial" w:hAnsi="Arial" w:cs="Arial"/>
          <w:szCs w:val="40"/>
        </w:rPr>
        <w:t>BEO</w:t>
      </w:r>
      <w:r w:rsidR="001977DD" w:rsidRPr="00BD3421">
        <w:rPr>
          <w:rFonts w:ascii="Arial" w:hAnsi="Arial" w:cs="Arial"/>
          <w:szCs w:val="40"/>
        </w:rPr>
        <w:t xml:space="preserve"> assigned, due date of the review.</w:t>
      </w:r>
    </w:p>
    <w:p w:rsidR="005E3D39" w:rsidRPr="00690CCF" w:rsidRDefault="005E3D39" w:rsidP="005E3D39">
      <w:pPr>
        <w:ind w:firstLine="360"/>
        <w:rPr>
          <w:rFonts w:ascii="Arial" w:hAnsi="Arial" w:cs="Arial"/>
          <w:szCs w:val="40"/>
        </w:rPr>
      </w:pPr>
    </w:p>
    <w:p w:rsidR="001977DD" w:rsidRPr="00690CCF" w:rsidRDefault="005E3D39" w:rsidP="005E3D39">
      <w:pPr>
        <w:ind w:firstLine="360"/>
        <w:rPr>
          <w:rFonts w:ascii="Arial" w:hAnsi="Arial" w:cs="Arial"/>
          <w:szCs w:val="40"/>
        </w:rPr>
      </w:pPr>
      <w:r w:rsidRPr="00690CCF">
        <w:rPr>
          <w:rFonts w:ascii="Arial" w:hAnsi="Arial" w:cs="Arial"/>
          <w:szCs w:val="40"/>
        </w:rPr>
        <w:t>3.</w:t>
      </w:r>
      <w:r w:rsidRPr="00690CCF">
        <w:rPr>
          <w:rFonts w:ascii="Arial" w:hAnsi="Arial" w:cs="Arial"/>
          <w:szCs w:val="40"/>
        </w:rPr>
        <w:tab/>
        <w:t>T</w:t>
      </w:r>
      <w:r w:rsidR="001977DD" w:rsidRPr="00690CCF">
        <w:rPr>
          <w:rFonts w:ascii="Arial" w:hAnsi="Arial" w:cs="Arial"/>
          <w:szCs w:val="40"/>
        </w:rPr>
        <w:t>he minimum level of review and frequency for each operator will be as follows:</w:t>
      </w:r>
    </w:p>
    <w:p w:rsidR="001977DD" w:rsidRPr="00690CCF" w:rsidRDefault="001977DD">
      <w:pPr>
        <w:rPr>
          <w:rFonts w:ascii="Arial" w:hAnsi="Arial" w:cs="Arial"/>
          <w:szCs w:val="40"/>
        </w:rPr>
      </w:pPr>
    </w:p>
    <w:p w:rsidR="001977DD" w:rsidRPr="00690CCF" w:rsidRDefault="001977DD" w:rsidP="005E3D39">
      <w:pPr>
        <w:numPr>
          <w:ilvl w:val="0"/>
          <w:numId w:val="14"/>
        </w:numPr>
        <w:rPr>
          <w:rFonts w:ascii="Arial" w:hAnsi="Arial" w:cs="Arial"/>
          <w:szCs w:val="40"/>
        </w:rPr>
      </w:pPr>
      <w:r w:rsidRPr="00690CCF">
        <w:rPr>
          <w:rFonts w:ascii="Arial" w:hAnsi="Arial" w:cs="Arial"/>
          <w:szCs w:val="40"/>
        </w:rPr>
        <w:t>Operational reviews will be conducted based on individual need and risk assessment.</w:t>
      </w:r>
    </w:p>
    <w:p w:rsidR="005E3D39" w:rsidRPr="00690CCF" w:rsidRDefault="005E3D39" w:rsidP="005E3D39">
      <w:pPr>
        <w:ind w:left="720"/>
        <w:rPr>
          <w:rFonts w:ascii="Arial" w:hAnsi="Arial" w:cs="Arial"/>
          <w:szCs w:val="40"/>
        </w:rPr>
      </w:pPr>
    </w:p>
    <w:p w:rsidR="001977DD" w:rsidRPr="00690CCF" w:rsidRDefault="005E3D39">
      <w:pPr>
        <w:numPr>
          <w:ilvl w:val="0"/>
          <w:numId w:val="14"/>
        </w:numPr>
        <w:rPr>
          <w:rFonts w:ascii="Arial" w:hAnsi="Arial" w:cs="Arial"/>
          <w:szCs w:val="40"/>
        </w:rPr>
      </w:pPr>
      <w:r w:rsidRPr="00690CCF">
        <w:rPr>
          <w:rFonts w:ascii="Arial" w:hAnsi="Arial" w:cs="Arial"/>
          <w:szCs w:val="40"/>
        </w:rPr>
        <w:t>F</w:t>
      </w:r>
      <w:r w:rsidR="001977DD" w:rsidRPr="00690CCF">
        <w:rPr>
          <w:rFonts w:ascii="Arial" w:hAnsi="Arial" w:cs="Arial"/>
          <w:szCs w:val="40"/>
        </w:rPr>
        <w:t>inancial reviews will consist of a review and testing of all categories on the Profit and Loss statements within the state fiscal year.</w:t>
      </w:r>
      <w:r w:rsidR="001977DD" w:rsidRPr="00690CCF">
        <w:rPr>
          <w:rFonts w:ascii="Arial" w:hAnsi="Arial" w:cs="Arial"/>
          <w:szCs w:val="40"/>
        </w:rPr>
        <w:tab/>
      </w:r>
    </w:p>
    <w:p w:rsidR="005E3D39" w:rsidRPr="00690CCF" w:rsidRDefault="005E3D39" w:rsidP="005E3D39">
      <w:pPr>
        <w:rPr>
          <w:rFonts w:ascii="Arial" w:hAnsi="Arial" w:cs="Arial"/>
          <w:szCs w:val="40"/>
        </w:rPr>
      </w:pPr>
    </w:p>
    <w:p w:rsidR="001977DD" w:rsidRPr="00690CCF" w:rsidRDefault="005E3D39" w:rsidP="005E3D39">
      <w:pPr>
        <w:ind w:left="720" w:hanging="360"/>
        <w:rPr>
          <w:rFonts w:ascii="Arial" w:hAnsi="Arial"/>
          <w:szCs w:val="40"/>
        </w:rPr>
      </w:pPr>
      <w:r w:rsidRPr="00690CCF">
        <w:rPr>
          <w:rFonts w:ascii="Arial" w:hAnsi="Arial" w:cs="Arial"/>
          <w:szCs w:val="40"/>
        </w:rPr>
        <w:t>4.</w:t>
      </w:r>
      <w:r w:rsidRPr="00690CCF">
        <w:rPr>
          <w:rFonts w:ascii="Arial" w:hAnsi="Arial" w:cs="Arial"/>
          <w:szCs w:val="40"/>
        </w:rPr>
        <w:tab/>
        <w:t>A</w:t>
      </w:r>
      <w:r w:rsidR="001977DD" w:rsidRPr="00690CCF">
        <w:rPr>
          <w:rFonts w:ascii="Arial" w:hAnsi="Arial" w:cs="Arial"/>
          <w:szCs w:val="40"/>
        </w:rPr>
        <w:t>s a result of previous review recommendations, operator, committee, and/or staff</w:t>
      </w:r>
      <w:r w:rsidRPr="00690CCF">
        <w:rPr>
          <w:rFonts w:ascii="Arial" w:hAnsi="Arial" w:cs="Arial"/>
          <w:szCs w:val="40"/>
        </w:rPr>
        <w:t xml:space="preserve"> </w:t>
      </w:r>
      <w:r w:rsidR="001977DD" w:rsidRPr="00690CCF">
        <w:rPr>
          <w:rFonts w:ascii="Arial" w:hAnsi="Arial"/>
          <w:szCs w:val="40"/>
        </w:rPr>
        <w:t>concerns, additional reviews may be conducted.</w:t>
      </w:r>
    </w:p>
    <w:p w:rsidR="005E3D39" w:rsidRPr="00690CCF" w:rsidRDefault="005E3D39" w:rsidP="005E3D39">
      <w:pPr>
        <w:ind w:left="720" w:hanging="360"/>
        <w:rPr>
          <w:rFonts w:ascii="Arial" w:hAnsi="Arial" w:cs="Arial"/>
          <w:szCs w:val="40"/>
        </w:rPr>
      </w:pPr>
    </w:p>
    <w:p w:rsidR="001977DD" w:rsidRPr="00690CCF" w:rsidRDefault="005E3D39" w:rsidP="005E3D39">
      <w:pPr>
        <w:ind w:left="720" w:hanging="360"/>
        <w:rPr>
          <w:rFonts w:ascii="Arial" w:hAnsi="Arial" w:cs="Arial"/>
          <w:szCs w:val="40"/>
        </w:rPr>
      </w:pPr>
      <w:r w:rsidRPr="00690CCF">
        <w:rPr>
          <w:rFonts w:ascii="Arial" w:hAnsi="Arial" w:cs="Arial"/>
          <w:szCs w:val="40"/>
        </w:rPr>
        <w:t>5.</w:t>
      </w:r>
      <w:r w:rsidRPr="00690CCF">
        <w:rPr>
          <w:rFonts w:ascii="Arial" w:hAnsi="Arial" w:cs="Arial"/>
          <w:szCs w:val="40"/>
        </w:rPr>
        <w:tab/>
        <w:t>T</w:t>
      </w:r>
      <w:r w:rsidR="001977DD" w:rsidRPr="00690CCF">
        <w:rPr>
          <w:rFonts w:ascii="Arial" w:hAnsi="Arial" w:cs="Arial"/>
          <w:szCs w:val="40"/>
        </w:rPr>
        <w:t>he Operator will be notified of the On-Site Business Practice Review no less than</w:t>
      </w:r>
      <w:r w:rsidRPr="00690CCF">
        <w:rPr>
          <w:rFonts w:ascii="Arial" w:hAnsi="Arial" w:cs="Arial"/>
          <w:szCs w:val="40"/>
        </w:rPr>
        <w:t xml:space="preserve"> </w:t>
      </w:r>
      <w:r w:rsidR="001977DD" w:rsidRPr="00690CCF">
        <w:rPr>
          <w:rFonts w:ascii="Arial" w:hAnsi="Arial" w:cs="Arial"/>
          <w:szCs w:val="40"/>
        </w:rPr>
        <w:t>five days prior to the scheduled visit.  The Operator will be notified which records</w:t>
      </w:r>
      <w:r w:rsidRPr="00690CCF">
        <w:rPr>
          <w:rFonts w:ascii="Arial" w:hAnsi="Arial" w:cs="Arial"/>
          <w:szCs w:val="40"/>
        </w:rPr>
        <w:t xml:space="preserve"> </w:t>
      </w:r>
      <w:r w:rsidR="001977DD" w:rsidRPr="00690CCF">
        <w:rPr>
          <w:rFonts w:ascii="Arial" w:hAnsi="Arial" w:cs="Arial"/>
          <w:szCs w:val="40"/>
        </w:rPr>
        <w:t>may be required on site for review.</w:t>
      </w:r>
    </w:p>
    <w:p w:rsidR="005E3D39" w:rsidRPr="00690CCF" w:rsidRDefault="005E3D39" w:rsidP="005E3D39">
      <w:pPr>
        <w:rPr>
          <w:rFonts w:ascii="Arial" w:hAnsi="Arial" w:cs="Arial"/>
          <w:szCs w:val="40"/>
        </w:rPr>
      </w:pPr>
    </w:p>
    <w:p w:rsidR="005E3D39" w:rsidRPr="00690CCF" w:rsidRDefault="005E3D39" w:rsidP="005E3D39">
      <w:pPr>
        <w:rPr>
          <w:rFonts w:ascii="Arial" w:hAnsi="Arial" w:cs="Arial"/>
          <w:b/>
          <w:szCs w:val="40"/>
          <w:u w:val="single"/>
        </w:rPr>
      </w:pPr>
      <w:r w:rsidRPr="00690CCF">
        <w:rPr>
          <w:rFonts w:ascii="Arial" w:hAnsi="Arial" w:cs="Arial"/>
          <w:b/>
          <w:szCs w:val="40"/>
          <w:u w:val="single"/>
        </w:rPr>
        <w:t>Operational On Site Business Practices Review</w:t>
      </w:r>
    </w:p>
    <w:p w:rsidR="005E3D39" w:rsidRPr="00690CCF" w:rsidRDefault="005E3D39" w:rsidP="005E3D39">
      <w:pPr>
        <w:rPr>
          <w:rFonts w:ascii="Arial" w:hAnsi="Arial" w:cs="Arial"/>
          <w:szCs w:val="40"/>
        </w:rPr>
      </w:pPr>
    </w:p>
    <w:p w:rsidR="001977DD" w:rsidRPr="00690CCF" w:rsidRDefault="001977DD">
      <w:pPr>
        <w:rPr>
          <w:rFonts w:ascii="Arial" w:hAnsi="Arial" w:cs="Arial"/>
          <w:szCs w:val="40"/>
        </w:rPr>
      </w:pPr>
      <w:r w:rsidRPr="00690CCF">
        <w:rPr>
          <w:rFonts w:ascii="Arial" w:hAnsi="Arial" w:cs="Arial"/>
          <w:szCs w:val="40"/>
        </w:rPr>
        <w:t xml:space="preserve">Prior to the on-site review the designated </w:t>
      </w:r>
      <w:r w:rsidR="0086071A" w:rsidRPr="00690CCF">
        <w:rPr>
          <w:rFonts w:ascii="Arial" w:hAnsi="Arial" w:cs="Arial"/>
          <w:szCs w:val="40"/>
        </w:rPr>
        <w:t>BEO</w:t>
      </w:r>
      <w:r w:rsidRPr="00690CCF">
        <w:rPr>
          <w:rFonts w:ascii="Arial" w:hAnsi="Arial" w:cs="Arial"/>
          <w:szCs w:val="40"/>
        </w:rPr>
        <w:t xml:space="preserve"> will review the most recent report findings, recommendations and actions.  Included in this review will be an assessment of previous recommendations and verification of progress.  The Operational Review Checklist will include an evaluation of:</w:t>
      </w:r>
    </w:p>
    <w:p w:rsidR="001977DD" w:rsidRPr="00690CCF" w:rsidRDefault="001977DD">
      <w:pPr>
        <w:rPr>
          <w:rFonts w:ascii="Arial" w:hAnsi="Arial" w:cs="Arial"/>
          <w:szCs w:val="40"/>
        </w:rPr>
      </w:pPr>
    </w:p>
    <w:p w:rsidR="001977DD" w:rsidRPr="00690CCF" w:rsidRDefault="005E3D39" w:rsidP="005E3D39">
      <w:pPr>
        <w:numPr>
          <w:ilvl w:val="0"/>
          <w:numId w:val="15"/>
        </w:numPr>
        <w:rPr>
          <w:rFonts w:ascii="Arial" w:hAnsi="Arial" w:cs="Arial"/>
          <w:szCs w:val="40"/>
        </w:rPr>
      </w:pPr>
      <w:r w:rsidRPr="00690CCF">
        <w:rPr>
          <w:rFonts w:ascii="Arial" w:hAnsi="Arial" w:cs="Arial"/>
          <w:szCs w:val="40"/>
        </w:rPr>
        <w:t>H</w:t>
      </w:r>
      <w:r w:rsidR="001977DD" w:rsidRPr="00690CCF">
        <w:rPr>
          <w:rFonts w:ascii="Arial" w:hAnsi="Arial" w:cs="Arial"/>
          <w:szCs w:val="40"/>
        </w:rPr>
        <w:t xml:space="preserve">ygiene of </w:t>
      </w:r>
      <w:r w:rsidRPr="00690CCF">
        <w:rPr>
          <w:rFonts w:ascii="Arial" w:hAnsi="Arial" w:cs="Arial"/>
          <w:szCs w:val="40"/>
        </w:rPr>
        <w:t>O</w:t>
      </w:r>
      <w:r w:rsidR="001977DD" w:rsidRPr="00690CCF">
        <w:rPr>
          <w:rFonts w:ascii="Arial" w:hAnsi="Arial" w:cs="Arial"/>
          <w:szCs w:val="40"/>
        </w:rPr>
        <w:t xml:space="preserve">perator and </w:t>
      </w:r>
      <w:r w:rsidRPr="00690CCF">
        <w:rPr>
          <w:rFonts w:ascii="Arial" w:hAnsi="Arial" w:cs="Arial"/>
          <w:szCs w:val="40"/>
        </w:rPr>
        <w:t>F</w:t>
      </w:r>
      <w:r w:rsidR="001977DD" w:rsidRPr="00690CCF">
        <w:rPr>
          <w:rFonts w:ascii="Arial" w:hAnsi="Arial" w:cs="Arial"/>
          <w:szCs w:val="40"/>
        </w:rPr>
        <w:t xml:space="preserve">acility </w:t>
      </w:r>
      <w:r w:rsidRPr="00690CCF">
        <w:rPr>
          <w:rFonts w:ascii="Arial" w:hAnsi="Arial" w:cs="Arial"/>
          <w:szCs w:val="40"/>
        </w:rPr>
        <w:t>P</w:t>
      </w:r>
      <w:r w:rsidR="001977DD" w:rsidRPr="00690CCF">
        <w:rPr>
          <w:rFonts w:ascii="Arial" w:hAnsi="Arial" w:cs="Arial"/>
          <w:szCs w:val="40"/>
        </w:rPr>
        <w:t>ersonnel</w:t>
      </w:r>
    </w:p>
    <w:p w:rsidR="005E3D39" w:rsidRPr="00690CCF" w:rsidRDefault="005E3D39" w:rsidP="005E3D39">
      <w:pPr>
        <w:ind w:left="360"/>
        <w:rPr>
          <w:rFonts w:ascii="Arial" w:hAnsi="Arial" w:cs="Arial"/>
          <w:szCs w:val="40"/>
        </w:rPr>
      </w:pPr>
    </w:p>
    <w:p w:rsidR="001977DD" w:rsidRPr="00690CCF" w:rsidRDefault="005E3D39" w:rsidP="005E3D39">
      <w:pPr>
        <w:numPr>
          <w:ilvl w:val="0"/>
          <w:numId w:val="17"/>
        </w:numPr>
        <w:rPr>
          <w:rFonts w:ascii="Arial" w:hAnsi="Arial" w:cs="Arial"/>
          <w:szCs w:val="40"/>
        </w:rPr>
      </w:pPr>
      <w:r w:rsidRPr="00690CCF">
        <w:rPr>
          <w:rFonts w:ascii="Arial" w:hAnsi="Arial" w:cs="Arial"/>
          <w:szCs w:val="40"/>
        </w:rPr>
        <w:t>Personal Cleanliness</w:t>
      </w:r>
    </w:p>
    <w:p w:rsidR="001977DD" w:rsidRPr="00690CCF" w:rsidRDefault="005E3D39" w:rsidP="005E3D39">
      <w:pPr>
        <w:numPr>
          <w:ilvl w:val="0"/>
          <w:numId w:val="17"/>
        </w:numPr>
        <w:rPr>
          <w:rFonts w:ascii="Arial" w:hAnsi="Arial" w:cs="Arial"/>
          <w:szCs w:val="40"/>
        </w:rPr>
      </w:pPr>
      <w:r w:rsidRPr="00690CCF">
        <w:rPr>
          <w:rFonts w:ascii="Arial" w:hAnsi="Arial" w:cs="Arial"/>
          <w:szCs w:val="40"/>
        </w:rPr>
        <w:t>J</w:t>
      </w:r>
      <w:r w:rsidR="001977DD" w:rsidRPr="00690CCF">
        <w:rPr>
          <w:rFonts w:ascii="Arial" w:hAnsi="Arial" w:cs="Arial"/>
          <w:szCs w:val="40"/>
        </w:rPr>
        <w:t>ewelry</w:t>
      </w:r>
    </w:p>
    <w:p w:rsidR="001977DD" w:rsidRPr="00690CCF" w:rsidRDefault="005E3D39" w:rsidP="005E3D39">
      <w:pPr>
        <w:numPr>
          <w:ilvl w:val="0"/>
          <w:numId w:val="17"/>
        </w:numPr>
        <w:rPr>
          <w:rFonts w:ascii="Arial" w:hAnsi="Arial" w:cs="Arial"/>
          <w:szCs w:val="40"/>
        </w:rPr>
      </w:pPr>
      <w:r w:rsidRPr="00690CCF">
        <w:rPr>
          <w:rFonts w:ascii="Arial" w:hAnsi="Arial" w:cs="Arial"/>
          <w:szCs w:val="40"/>
        </w:rPr>
        <w:t>H</w:t>
      </w:r>
      <w:r w:rsidR="001977DD" w:rsidRPr="00690CCF">
        <w:rPr>
          <w:rFonts w:ascii="Arial" w:hAnsi="Arial" w:cs="Arial"/>
          <w:szCs w:val="40"/>
        </w:rPr>
        <w:t>and washing</w:t>
      </w:r>
      <w:r w:rsidRPr="00690CCF">
        <w:rPr>
          <w:rFonts w:ascii="Arial" w:hAnsi="Arial" w:cs="Arial"/>
          <w:szCs w:val="40"/>
        </w:rPr>
        <w:t xml:space="preserve"> and </w:t>
      </w:r>
      <w:r w:rsidR="001977DD" w:rsidRPr="00690CCF">
        <w:rPr>
          <w:rFonts w:ascii="Arial" w:hAnsi="Arial" w:cs="Arial"/>
          <w:szCs w:val="40"/>
        </w:rPr>
        <w:t>Fingernails</w:t>
      </w:r>
    </w:p>
    <w:p w:rsidR="001977DD" w:rsidRPr="00690CCF" w:rsidRDefault="005E3D39" w:rsidP="005E3D39">
      <w:pPr>
        <w:numPr>
          <w:ilvl w:val="0"/>
          <w:numId w:val="17"/>
        </w:numPr>
        <w:rPr>
          <w:rFonts w:ascii="Arial" w:hAnsi="Arial" w:cs="Arial"/>
          <w:szCs w:val="40"/>
        </w:rPr>
      </w:pPr>
      <w:r w:rsidRPr="00690CCF">
        <w:rPr>
          <w:rFonts w:ascii="Arial" w:hAnsi="Arial" w:cs="Arial"/>
          <w:szCs w:val="40"/>
        </w:rPr>
        <w:t>C</w:t>
      </w:r>
      <w:r w:rsidR="001977DD" w:rsidRPr="00690CCF">
        <w:rPr>
          <w:rFonts w:ascii="Arial" w:hAnsi="Arial" w:cs="Arial"/>
          <w:szCs w:val="40"/>
        </w:rPr>
        <w:t>lothing and Hair</w:t>
      </w:r>
    </w:p>
    <w:p w:rsidR="001977DD" w:rsidRPr="00690CCF" w:rsidRDefault="005E3D39" w:rsidP="005E3D39">
      <w:pPr>
        <w:numPr>
          <w:ilvl w:val="0"/>
          <w:numId w:val="17"/>
        </w:numPr>
        <w:rPr>
          <w:rFonts w:ascii="Arial" w:hAnsi="Arial" w:cs="Arial"/>
          <w:szCs w:val="40"/>
        </w:rPr>
      </w:pPr>
      <w:r w:rsidRPr="00690CCF">
        <w:rPr>
          <w:rFonts w:ascii="Arial" w:hAnsi="Arial" w:cs="Arial"/>
          <w:szCs w:val="40"/>
        </w:rPr>
        <w:t>C</w:t>
      </w:r>
      <w:r w:rsidR="001977DD" w:rsidRPr="00690CCF">
        <w:rPr>
          <w:rFonts w:ascii="Arial" w:hAnsi="Arial" w:cs="Arial"/>
          <w:szCs w:val="40"/>
        </w:rPr>
        <w:t xml:space="preserve">onsumption of </w:t>
      </w:r>
      <w:r w:rsidRPr="00690CCF">
        <w:rPr>
          <w:rFonts w:ascii="Arial" w:hAnsi="Arial" w:cs="Arial"/>
          <w:szCs w:val="40"/>
        </w:rPr>
        <w:t>F</w:t>
      </w:r>
      <w:r w:rsidR="001977DD" w:rsidRPr="00690CCF">
        <w:rPr>
          <w:rFonts w:ascii="Arial" w:hAnsi="Arial" w:cs="Arial"/>
          <w:szCs w:val="40"/>
        </w:rPr>
        <w:t xml:space="preserve">ood and/or </w:t>
      </w:r>
      <w:r w:rsidRPr="00690CCF">
        <w:rPr>
          <w:rFonts w:ascii="Arial" w:hAnsi="Arial" w:cs="Arial"/>
          <w:szCs w:val="40"/>
        </w:rPr>
        <w:t>U</w:t>
      </w:r>
      <w:r w:rsidR="001977DD" w:rsidRPr="00690CCF">
        <w:rPr>
          <w:rFonts w:ascii="Arial" w:hAnsi="Arial" w:cs="Arial"/>
          <w:szCs w:val="40"/>
        </w:rPr>
        <w:t xml:space="preserve">se of </w:t>
      </w:r>
      <w:r w:rsidRPr="00690CCF">
        <w:rPr>
          <w:rFonts w:ascii="Arial" w:hAnsi="Arial" w:cs="Arial"/>
          <w:szCs w:val="40"/>
        </w:rPr>
        <w:t>T</w:t>
      </w:r>
      <w:r w:rsidR="001977DD" w:rsidRPr="00690CCF">
        <w:rPr>
          <w:rFonts w:ascii="Arial" w:hAnsi="Arial" w:cs="Arial"/>
          <w:szCs w:val="40"/>
        </w:rPr>
        <w:t xml:space="preserve">obacco in </w:t>
      </w:r>
      <w:r w:rsidRPr="00690CCF">
        <w:rPr>
          <w:rFonts w:ascii="Arial" w:hAnsi="Arial" w:cs="Arial"/>
          <w:szCs w:val="40"/>
        </w:rPr>
        <w:t>Food Areas</w:t>
      </w:r>
    </w:p>
    <w:p w:rsidR="005E3D39" w:rsidRPr="00690CCF" w:rsidRDefault="005E3D39" w:rsidP="005E3D39">
      <w:pPr>
        <w:rPr>
          <w:rFonts w:ascii="Arial" w:hAnsi="Arial" w:cs="Arial"/>
          <w:szCs w:val="40"/>
        </w:rPr>
      </w:pPr>
    </w:p>
    <w:p w:rsidR="001977DD" w:rsidRPr="00690CCF" w:rsidRDefault="005E3D39" w:rsidP="005E3D39">
      <w:pPr>
        <w:numPr>
          <w:ilvl w:val="0"/>
          <w:numId w:val="15"/>
        </w:numPr>
        <w:rPr>
          <w:rFonts w:ascii="Arial" w:hAnsi="Arial" w:cs="Arial"/>
          <w:szCs w:val="40"/>
        </w:rPr>
      </w:pPr>
      <w:r w:rsidRPr="00690CCF">
        <w:rPr>
          <w:rFonts w:ascii="Arial" w:hAnsi="Arial" w:cs="Arial"/>
          <w:szCs w:val="40"/>
        </w:rPr>
        <w:t>S</w:t>
      </w:r>
      <w:r w:rsidR="001977DD" w:rsidRPr="00690CCF">
        <w:rPr>
          <w:rFonts w:ascii="Arial" w:hAnsi="Arial" w:cs="Arial"/>
          <w:szCs w:val="40"/>
        </w:rPr>
        <w:t>anitation and ge</w:t>
      </w:r>
      <w:r w:rsidRPr="00690CCF">
        <w:rPr>
          <w:rFonts w:ascii="Arial" w:hAnsi="Arial" w:cs="Arial"/>
          <w:szCs w:val="40"/>
        </w:rPr>
        <w:t>neral condition of the facility</w:t>
      </w:r>
    </w:p>
    <w:p w:rsidR="005E3D39" w:rsidRPr="00690CCF" w:rsidRDefault="005E3D39" w:rsidP="005E3D39">
      <w:pPr>
        <w:ind w:left="360"/>
        <w:rPr>
          <w:rFonts w:ascii="Arial" w:hAnsi="Arial" w:cs="Arial"/>
          <w:szCs w:val="40"/>
        </w:rPr>
      </w:pPr>
    </w:p>
    <w:p w:rsidR="001977DD" w:rsidRPr="00690CCF" w:rsidRDefault="005E3D39" w:rsidP="005E3D39">
      <w:pPr>
        <w:numPr>
          <w:ilvl w:val="0"/>
          <w:numId w:val="18"/>
        </w:numPr>
        <w:rPr>
          <w:rFonts w:ascii="Arial" w:hAnsi="Arial" w:cs="Arial"/>
          <w:szCs w:val="40"/>
        </w:rPr>
      </w:pPr>
      <w:r w:rsidRPr="00690CCF">
        <w:rPr>
          <w:rFonts w:ascii="Arial" w:hAnsi="Arial" w:cs="Arial"/>
          <w:szCs w:val="40"/>
        </w:rPr>
        <w:t>Marketing and merchandising</w:t>
      </w:r>
    </w:p>
    <w:p w:rsidR="001977DD" w:rsidRPr="00690CCF" w:rsidRDefault="005E3D39">
      <w:pPr>
        <w:numPr>
          <w:ilvl w:val="0"/>
          <w:numId w:val="18"/>
        </w:numPr>
        <w:rPr>
          <w:rFonts w:ascii="Arial" w:hAnsi="Arial" w:cs="Arial"/>
          <w:szCs w:val="40"/>
        </w:rPr>
      </w:pPr>
      <w:r w:rsidRPr="00690CCF">
        <w:rPr>
          <w:rFonts w:ascii="Arial" w:hAnsi="Arial" w:cs="Arial"/>
          <w:szCs w:val="40"/>
        </w:rPr>
        <w:t>Consumable and other inventory</w:t>
      </w:r>
    </w:p>
    <w:p w:rsidR="001977DD" w:rsidRPr="00690CCF" w:rsidRDefault="005E3D39">
      <w:pPr>
        <w:numPr>
          <w:ilvl w:val="0"/>
          <w:numId w:val="18"/>
        </w:numPr>
        <w:rPr>
          <w:rFonts w:ascii="Arial" w:hAnsi="Arial" w:cs="Arial"/>
          <w:szCs w:val="40"/>
        </w:rPr>
      </w:pPr>
      <w:r w:rsidRPr="00690CCF">
        <w:rPr>
          <w:rFonts w:ascii="Arial" w:hAnsi="Arial" w:cs="Arial"/>
          <w:szCs w:val="40"/>
        </w:rPr>
        <w:t>Customer service delivery</w:t>
      </w:r>
    </w:p>
    <w:p w:rsidR="001977DD" w:rsidRPr="00690CCF" w:rsidRDefault="005E3D39">
      <w:pPr>
        <w:numPr>
          <w:ilvl w:val="0"/>
          <w:numId w:val="18"/>
        </w:numPr>
        <w:rPr>
          <w:rFonts w:ascii="Arial" w:hAnsi="Arial" w:cs="Arial"/>
          <w:szCs w:val="40"/>
        </w:rPr>
      </w:pPr>
      <w:r w:rsidRPr="00690CCF">
        <w:rPr>
          <w:rFonts w:ascii="Arial" w:hAnsi="Arial" w:cs="Arial"/>
          <w:szCs w:val="40"/>
        </w:rPr>
        <w:t>O</w:t>
      </w:r>
      <w:r w:rsidR="001977DD" w:rsidRPr="00690CCF">
        <w:rPr>
          <w:rFonts w:ascii="Arial" w:hAnsi="Arial" w:cs="Arial"/>
          <w:szCs w:val="40"/>
        </w:rPr>
        <w:t>perational concerns and Operator requests</w:t>
      </w:r>
    </w:p>
    <w:p w:rsidR="005E3D39" w:rsidRPr="00690CCF" w:rsidRDefault="005E3D39" w:rsidP="005E3D39">
      <w:pPr>
        <w:rPr>
          <w:rFonts w:ascii="Arial" w:hAnsi="Arial" w:cs="Arial"/>
          <w:szCs w:val="40"/>
        </w:rPr>
      </w:pPr>
    </w:p>
    <w:p w:rsidR="001977DD" w:rsidRPr="00690CCF" w:rsidRDefault="005E3D39">
      <w:pPr>
        <w:rPr>
          <w:rFonts w:ascii="Arial" w:hAnsi="Arial"/>
          <w:b/>
          <w:szCs w:val="40"/>
          <w:u w:val="single"/>
        </w:rPr>
      </w:pPr>
      <w:r w:rsidRPr="00690CCF">
        <w:rPr>
          <w:rFonts w:ascii="Arial" w:hAnsi="Arial" w:cs="Arial"/>
          <w:b/>
          <w:szCs w:val="40"/>
          <w:u w:val="single"/>
        </w:rPr>
        <w:t>Fina</w:t>
      </w:r>
      <w:r w:rsidR="001977DD" w:rsidRPr="00690CCF">
        <w:rPr>
          <w:rFonts w:ascii="Arial" w:hAnsi="Arial"/>
          <w:b/>
          <w:szCs w:val="40"/>
          <w:u w:val="single"/>
        </w:rPr>
        <w:t>ncial On-Site Business Practices Review</w:t>
      </w:r>
    </w:p>
    <w:p w:rsidR="005E3D39" w:rsidRPr="00690CCF" w:rsidRDefault="005E3D39">
      <w:pPr>
        <w:rPr>
          <w:rFonts w:ascii="Arial" w:hAnsi="Arial"/>
          <w:szCs w:val="40"/>
        </w:rPr>
      </w:pPr>
    </w:p>
    <w:p w:rsidR="001977DD" w:rsidRPr="00690CCF" w:rsidRDefault="001977DD">
      <w:pPr>
        <w:rPr>
          <w:rFonts w:ascii="Arial" w:hAnsi="Arial"/>
          <w:szCs w:val="40"/>
        </w:rPr>
      </w:pPr>
      <w:r w:rsidRPr="00690CCF">
        <w:rPr>
          <w:rFonts w:ascii="Arial" w:hAnsi="Arial"/>
          <w:szCs w:val="40"/>
        </w:rPr>
        <w:t xml:space="preserve">Prior to the on-site review the designated </w:t>
      </w:r>
      <w:r w:rsidR="0086071A" w:rsidRPr="00690CCF">
        <w:rPr>
          <w:rFonts w:ascii="Arial" w:hAnsi="Arial"/>
          <w:szCs w:val="40"/>
        </w:rPr>
        <w:t>BEO</w:t>
      </w:r>
      <w:r w:rsidRPr="00690CCF">
        <w:rPr>
          <w:rFonts w:ascii="Arial" w:hAnsi="Arial"/>
          <w:szCs w:val="40"/>
        </w:rPr>
        <w:t xml:space="preserve"> will review the Operator’s Financial File and prior report findings, recommendations and actions.  Included in this review will be an assessment of previous recommendations and verification of progress toward satisfying those recommendations.  The Financial Review Checklist will be prepared designating categories selected for review from previous Profit and Loss Statements.</w:t>
      </w:r>
    </w:p>
    <w:p w:rsidR="001977DD" w:rsidRPr="00690CCF" w:rsidRDefault="001977DD">
      <w:pPr>
        <w:rPr>
          <w:rFonts w:ascii="Arial" w:hAnsi="Arial"/>
          <w:szCs w:val="40"/>
        </w:rPr>
      </w:pPr>
    </w:p>
    <w:p w:rsidR="001977DD" w:rsidRPr="00690CCF" w:rsidRDefault="005E3D39" w:rsidP="00BD3421">
      <w:pPr>
        <w:ind w:left="720" w:hanging="360"/>
        <w:rPr>
          <w:rFonts w:ascii="Arial" w:hAnsi="Arial"/>
          <w:szCs w:val="40"/>
        </w:rPr>
      </w:pPr>
      <w:r w:rsidRPr="00690CCF">
        <w:rPr>
          <w:rFonts w:ascii="Arial" w:hAnsi="Arial"/>
          <w:szCs w:val="40"/>
        </w:rPr>
        <w:t>1.</w:t>
      </w:r>
      <w:r w:rsidRPr="00690CCF">
        <w:rPr>
          <w:rFonts w:ascii="Arial" w:hAnsi="Arial"/>
          <w:szCs w:val="40"/>
        </w:rPr>
        <w:tab/>
        <w:t>At</w:t>
      </w:r>
      <w:r w:rsidR="001977DD" w:rsidRPr="00690CCF">
        <w:rPr>
          <w:rFonts w:ascii="Arial" w:hAnsi="Arial"/>
          <w:szCs w:val="40"/>
        </w:rPr>
        <w:t xml:space="preserve"> the site, the designated </w:t>
      </w:r>
      <w:r w:rsidR="0086071A" w:rsidRPr="00690CCF">
        <w:rPr>
          <w:rFonts w:ascii="Arial" w:hAnsi="Arial"/>
          <w:szCs w:val="40"/>
        </w:rPr>
        <w:t>BEO</w:t>
      </w:r>
      <w:r w:rsidR="001977DD" w:rsidRPr="00690CCF">
        <w:rPr>
          <w:rFonts w:ascii="Arial" w:hAnsi="Arial"/>
          <w:szCs w:val="40"/>
        </w:rPr>
        <w:t xml:space="preserve"> will review a sample of the supportive documents  of each financial category pre-selected from Profit and Loss Statements. </w:t>
      </w:r>
    </w:p>
    <w:p w:rsidR="005E3D39" w:rsidRPr="00690CCF" w:rsidRDefault="005E3D39" w:rsidP="005E3D39">
      <w:pPr>
        <w:ind w:firstLine="360"/>
        <w:rPr>
          <w:rFonts w:ascii="Arial" w:hAnsi="Arial"/>
          <w:szCs w:val="40"/>
        </w:rPr>
      </w:pPr>
    </w:p>
    <w:p w:rsidR="001977DD" w:rsidRPr="00690CCF" w:rsidRDefault="005E3D39" w:rsidP="005E3D39">
      <w:pPr>
        <w:numPr>
          <w:ilvl w:val="0"/>
          <w:numId w:val="19"/>
        </w:numPr>
        <w:rPr>
          <w:rFonts w:ascii="Arial" w:hAnsi="Arial"/>
          <w:szCs w:val="40"/>
        </w:rPr>
      </w:pPr>
      <w:r w:rsidRPr="00690CCF">
        <w:rPr>
          <w:rFonts w:ascii="Arial" w:hAnsi="Arial"/>
          <w:szCs w:val="40"/>
        </w:rPr>
        <w:t>E</w:t>
      </w:r>
      <w:r w:rsidR="001977DD" w:rsidRPr="00690CCF">
        <w:rPr>
          <w:rFonts w:ascii="Arial" w:hAnsi="Arial"/>
          <w:szCs w:val="40"/>
        </w:rPr>
        <w:t>ach transaction tested will be reviewed for compliance with NAC 426.</w:t>
      </w:r>
    </w:p>
    <w:p w:rsidR="001977DD" w:rsidRPr="00690CCF" w:rsidRDefault="005E3D39">
      <w:pPr>
        <w:numPr>
          <w:ilvl w:val="0"/>
          <w:numId w:val="19"/>
        </w:numPr>
        <w:rPr>
          <w:rFonts w:ascii="Arial" w:hAnsi="Arial"/>
          <w:szCs w:val="40"/>
        </w:rPr>
      </w:pPr>
      <w:r w:rsidRPr="00690CCF">
        <w:rPr>
          <w:rFonts w:ascii="Arial" w:hAnsi="Arial"/>
          <w:szCs w:val="40"/>
        </w:rPr>
        <w:lastRenderedPageBreak/>
        <w:t>E</w:t>
      </w:r>
      <w:r w:rsidR="001977DD" w:rsidRPr="00690CCF">
        <w:rPr>
          <w:rFonts w:ascii="Arial" w:hAnsi="Arial"/>
          <w:szCs w:val="40"/>
        </w:rPr>
        <w:t>ach transaction tested will be reviewed as ordinary and ne</w:t>
      </w:r>
      <w:r w:rsidRPr="00690CCF">
        <w:rPr>
          <w:rFonts w:ascii="Arial" w:hAnsi="Arial"/>
          <w:szCs w:val="40"/>
        </w:rPr>
        <w:t>cessary to the type of business</w:t>
      </w:r>
    </w:p>
    <w:p w:rsidR="001977DD" w:rsidRPr="00690CCF" w:rsidRDefault="005E3D39">
      <w:pPr>
        <w:numPr>
          <w:ilvl w:val="0"/>
          <w:numId w:val="19"/>
        </w:numPr>
        <w:rPr>
          <w:rFonts w:ascii="Arial" w:hAnsi="Arial"/>
          <w:szCs w:val="40"/>
        </w:rPr>
      </w:pPr>
      <w:r w:rsidRPr="00690CCF">
        <w:rPr>
          <w:rFonts w:ascii="Arial" w:hAnsi="Arial"/>
          <w:szCs w:val="40"/>
        </w:rPr>
        <w:t>C</w:t>
      </w:r>
      <w:r w:rsidR="001977DD" w:rsidRPr="00690CCF">
        <w:rPr>
          <w:rFonts w:ascii="Arial" w:hAnsi="Arial"/>
          <w:szCs w:val="40"/>
        </w:rPr>
        <w:t>alculations within each catego</w:t>
      </w:r>
      <w:r w:rsidRPr="00690CCF">
        <w:rPr>
          <w:rFonts w:ascii="Arial" w:hAnsi="Arial"/>
          <w:szCs w:val="40"/>
        </w:rPr>
        <w:t>ry will be checked for accuracy</w:t>
      </w:r>
    </w:p>
    <w:p w:rsidR="001977DD" w:rsidRPr="00690CCF" w:rsidRDefault="005E3D39">
      <w:pPr>
        <w:numPr>
          <w:ilvl w:val="0"/>
          <w:numId w:val="19"/>
        </w:numPr>
        <w:rPr>
          <w:rFonts w:ascii="Arial" w:hAnsi="Arial"/>
          <w:szCs w:val="40"/>
        </w:rPr>
      </w:pPr>
      <w:r w:rsidRPr="00690CCF">
        <w:rPr>
          <w:rFonts w:ascii="Arial" w:hAnsi="Arial"/>
          <w:szCs w:val="40"/>
        </w:rPr>
        <w:t>E</w:t>
      </w:r>
      <w:r w:rsidR="001977DD" w:rsidRPr="00690CCF">
        <w:rPr>
          <w:rFonts w:ascii="Arial" w:hAnsi="Arial"/>
          <w:szCs w:val="40"/>
        </w:rPr>
        <w:t>rrors, concerns or questionable transactions will be discussed with the operator for clarification, and may lead to a written request to the operator for verification.</w:t>
      </w:r>
    </w:p>
    <w:p w:rsidR="001977DD" w:rsidRPr="00690CCF" w:rsidRDefault="001977DD">
      <w:pPr>
        <w:rPr>
          <w:rFonts w:ascii="Arial" w:hAnsi="Arial"/>
          <w:szCs w:val="40"/>
        </w:rPr>
      </w:pPr>
    </w:p>
    <w:p w:rsidR="001977DD" w:rsidRPr="00690CCF" w:rsidRDefault="001977DD" w:rsidP="005E3D39">
      <w:pPr>
        <w:ind w:left="720" w:hanging="360"/>
        <w:rPr>
          <w:rFonts w:ascii="Arial" w:hAnsi="Arial"/>
          <w:szCs w:val="40"/>
        </w:rPr>
      </w:pPr>
      <w:r w:rsidRPr="00690CCF">
        <w:rPr>
          <w:rFonts w:ascii="Arial" w:hAnsi="Arial"/>
          <w:szCs w:val="40"/>
        </w:rPr>
        <w:t>2.</w:t>
      </w:r>
      <w:r w:rsidRPr="00690CCF">
        <w:rPr>
          <w:rFonts w:ascii="Arial" w:hAnsi="Arial"/>
          <w:szCs w:val="40"/>
        </w:rPr>
        <w:tab/>
        <w:t>The work papers for each review will serve as the permanent record of the review.</w:t>
      </w:r>
      <w:r w:rsidR="005E3D39" w:rsidRPr="00690CCF">
        <w:rPr>
          <w:rFonts w:ascii="Arial" w:hAnsi="Arial"/>
          <w:szCs w:val="40"/>
        </w:rPr>
        <w:t xml:space="preserve">  </w:t>
      </w:r>
      <w:r w:rsidRPr="00690CCF">
        <w:rPr>
          <w:rFonts w:ascii="Arial" w:hAnsi="Arial"/>
          <w:szCs w:val="40"/>
        </w:rPr>
        <w:t>Work papers include but are not limited to spreadsheets, copies of check ledgers,</w:t>
      </w:r>
      <w:r w:rsidR="005E3D39" w:rsidRPr="00690CCF">
        <w:rPr>
          <w:rFonts w:ascii="Arial" w:hAnsi="Arial"/>
          <w:szCs w:val="40"/>
        </w:rPr>
        <w:t xml:space="preserve"> </w:t>
      </w:r>
      <w:r w:rsidRPr="00690CCF">
        <w:rPr>
          <w:rFonts w:ascii="Arial" w:hAnsi="Arial"/>
          <w:szCs w:val="40"/>
        </w:rPr>
        <w:t>invoices, payroll documents, copies of cancelled checks, etc.  Pursuant to this:</w:t>
      </w:r>
    </w:p>
    <w:p w:rsidR="001977DD" w:rsidRPr="00690CCF" w:rsidRDefault="001977DD">
      <w:pPr>
        <w:rPr>
          <w:rFonts w:ascii="Arial" w:hAnsi="Arial"/>
          <w:szCs w:val="40"/>
        </w:rPr>
      </w:pPr>
    </w:p>
    <w:p w:rsidR="001977DD" w:rsidRPr="00690CCF" w:rsidRDefault="001977DD" w:rsidP="005E3D39">
      <w:pPr>
        <w:numPr>
          <w:ilvl w:val="0"/>
          <w:numId w:val="20"/>
        </w:numPr>
        <w:rPr>
          <w:rFonts w:ascii="Arial" w:hAnsi="Arial"/>
          <w:szCs w:val="40"/>
        </w:rPr>
      </w:pPr>
      <w:r w:rsidRPr="00690CCF">
        <w:rPr>
          <w:rFonts w:ascii="Arial" w:hAnsi="Arial"/>
          <w:szCs w:val="40"/>
        </w:rPr>
        <w:t>Work papers will be indexed and assembled following the order of the financial Review Checklist;</w:t>
      </w:r>
    </w:p>
    <w:p w:rsidR="001977DD" w:rsidRPr="00690CCF" w:rsidRDefault="005E3D39">
      <w:pPr>
        <w:numPr>
          <w:ilvl w:val="0"/>
          <w:numId w:val="20"/>
        </w:numPr>
        <w:rPr>
          <w:rFonts w:ascii="Arial" w:hAnsi="Arial"/>
          <w:szCs w:val="40"/>
        </w:rPr>
      </w:pPr>
      <w:r w:rsidRPr="00690CCF">
        <w:rPr>
          <w:rFonts w:ascii="Arial" w:hAnsi="Arial"/>
          <w:szCs w:val="40"/>
        </w:rPr>
        <w:t>T</w:t>
      </w:r>
      <w:r w:rsidR="001977DD" w:rsidRPr="00690CCF">
        <w:rPr>
          <w:rFonts w:ascii="Arial" w:hAnsi="Arial"/>
          <w:szCs w:val="40"/>
        </w:rPr>
        <w:t xml:space="preserve">he </w:t>
      </w:r>
      <w:r w:rsidR="0086071A" w:rsidRPr="00690CCF">
        <w:rPr>
          <w:rFonts w:ascii="Arial" w:hAnsi="Arial"/>
          <w:szCs w:val="40"/>
        </w:rPr>
        <w:t>BEO</w:t>
      </w:r>
      <w:r w:rsidR="001977DD" w:rsidRPr="00690CCF">
        <w:rPr>
          <w:rFonts w:ascii="Arial" w:hAnsi="Arial"/>
          <w:szCs w:val="40"/>
        </w:rPr>
        <w:t xml:space="preserve"> will sign and date the report and all supporting documents;</w:t>
      </w:r>
    </w:p>
    <w:p w:rsidR="001977DD" w:rsidRPr="00690CCF" w:rsidRDefault="005E3D39">
      <w:pPr>
        <w:numPr>
          <w:ilvl w:val="0"/>
          <w:numId w:val="20"/>
        </w:numPr>
        <w:rPr>
          <w:rFonts w:ascii="Arial" w:hAnsi="Arial"/>
          <w:szCs w:val="40"/>
        </w:rPr>
      </w:pPr>
      <w:r w:rsidRPr="00690CCF">
        <w:rPr>
          <w:rFonts w:ascii="Arial" w:hAnsi="Arial"/>
          <w:szCs w:val="40"/>
        </w:rPr>
        <w:t>A</w:t>
      </w:r>
      <w:r w:rsidR="001977DD" w:rsidRPr="00690CCF">
        <w:rPr>
          <w:rFonts w:ascii="Arial" w:hAnsi="Arial"/>
          <w:szCs w:val="40"/>
        </w:rPr>
        <w:t>ll documents will be identified as prepared by staff or the operator, i.e.:  PBS (Prepared By Staff) or PBO (Prepared by Operator);</w:t>
      </w:r>
    </w:p>
    <w:p w:rsidR="001977DD" w:rsidRPr="00690CCF" w:rsidRDefault="005E3D39">
      <w:pPr>
        <w:numPr>
          <w:ilvl w:val="0"/>
          <w:numId w:val="20"/>
        </w:numPr>
        <w:rPr>
          <w:rFonts w:ascii="Arial" w:hAnsi="Arial"/>
          <w:szCs w:val="40"/>
        </w:rPr>
      </w:pPr>
      <w:r w:rsidRPr="00690CCF">
        <w:rPr>
          <w:rFonts w:ascii="Arial" w:hAnsi="Arial"/>
          <w:szCs w:val="40"/>
        </w:rPr>
        <w:t>T</w:t>
      </w:r>
      <w:r w:rsidR="001977DD" w:rsidRPr="00690CCF">
        <w:rPr>
          <w:rFonts w:ascii="Arial" w:hAnsi="Arial"/>
          <w:szCs w:val="40"/>
        </w:rPr>
        <w:t>ick marks will be used to identify the validity of the transaction verified;</w:t>
      </w:r>
      <w:r w:rsidRPr="00690CCF">
        <w:rPr>
          <w:rFonts w:ascii="Arial" w:hAnsi="Arial"/>
          <w:szCs w:val="40"/>
        </w:rPr>
        <w:t xml:space="preserve"> and</w:t>
      </w:r>
    </w:p>
    <w:p w:rsidR="001977DD" w:rsidRPr="00690CCF" w:rsidRDefault="005E3D39">
      <w:pPr>
        <w:numPr>
          <w:ilvl w:val="0"/>
          <w:numId w:val="20"/>
        </w:numPr>
        <w:rPr>
          <w:rFonts w:ascii="Arial" w:hAnsi="Arial"/>
          <w:szCs w:val="40"/>
        </w:rPr>
      </w:pPr>
      <w:r w:rsidRPr="00690CCF">
        <w:rPr>
          <w:rFonts w:ascii="Arial" w:hAnsi="Arial"/>
          <w:szCs w:val="40"/>
        </w:rPr>
        <w:t>O</w:t>
      </w:r>
      <w:r w:rsidR="001977DD" w:rsidRPr="00690CCF">
        <w:rPr>
          <w:rFonts w:ascii="Arial" w:hAnsi="Arial"/>
          <w:szCs w:val="40"/>
        </w:rPr>
        <w:t xml:space="preserve">bservations made by the </w:t>
      </w:r>
      <w:r w:rsidR="0086071A" w:rsidRPr="00690CCF">
        <w:rPr>
          <w:rFonts w:ascii="Arial" w:hAnsi="Arial"/>
          <w:szCs w:val="40"/>
        </w:rPr>
        <w:t>BEO</w:t>
      </w:r>
      <w:r w:rsidR="001977DD" w:rsidRPr="00690CCF">
        <w:rPr>
          <w:rFonts w:ascii="Arial" w:hAnsi="Arial"/>
          <w:szCs w:val="40"/>
        </w:rPr>
        <w:t xml:space="preserve"> will be noted in the work papers.</w:t>
      </w:r>
    </w:p>
    <w:p w:rsidR="00F81647" w:rsidRPr="00690CCF" w:rsidRDefault="00F81647" w:rsidP="005E3D39">
      <w:pPr>
        <w:rPr>
          <w:rFonts w:ascii="Arial" w:hAnsi="Arial"/>
          <w:szCs w:val="40"/>
        </w:rPr>
      </w:pPr>
    </w:p>
    <w:p w:rsidR="001977DD" w:rsidRPr="00690CCF" w:rsidRDefault="001977DD">
      <w:pPr>
        <w:rPr>
          <w:rFonts w:ascii="Arial" w:hAnsi="Arial"/>
          <w:b/>
          <w:szCs w:val="40"/>
          <w:u w:val="single"/>
        </w:rPr>
      </w:pPr>
      <w:r w:rsidRPr="00690CCF">
        <w:rPr>
          <w:rFonts w:ascii="Arial" w:hAnsi="Arial"/>
          <w:b/>
          <w:szCs w:val="40"/>
          <w:u w:val="single"/>
        </w:rPr>
        <w:t>Report of On-Site Reviews</w:t>
      </w:r>
    </w:p>
    <w:p w:rsidR="005E3D39" w:rsidRPr="00690CCF" w:rsidRDefault="005E3D39">
      <w:pPr>
        <w:rPr>
          <w:rFonts w:ascii="Arial" w:hAnsi="Arial"/>
          <w:szCs w:val="40"/>
        </w:rPr>
      </w:pPr>
    </w:p>
    <w:p w:rsidR="001977DD" w:rsidRPr="00690CCF" w:rsidRDefault="001977DD" w:rsidP="005E3D39">
      <w:pPr>
        <w:ind w:firstLine="360"/>
        <w:rPr>
          <w:rFonts w:ascii="Arial" w:hAnsi="Arial"/>
          <w:szCs w:val="40"/>
        </w:rPr>
      </w:pPr>
      <w:r w:rsidRPr="00690CCF">
        <w:rPr>
          <w:rFonts w:ascii="Arial" w:hAnsi="Arial"/>
          <w:szCs w:val="40"/>
        </w:rPr>
        <w:t>1.</w:t>
      </w:r>
      <w:r w:rsidRPr="00690CCF">
        <w:rPr>
          <w:rFonts w:ascii="Arial" w:hAnsi="Arial"/>
          <w:szCs w:val="40"/>
        </w:rPr>
        <w:tab/>
        <w:t xml:space="preserve">The </w:t>
      </w:r>
      <w:r w:rsidR="0086071A" w:rsidRPr="00690CCF">
        <w:rPr>
          <w:rFonts w:ascii="Arial" w:hAnsi="Arial"/>
          <w:szCs w:val="40"/>
        </w:rPr>
        <w:t>BEO</w:t>
      </w:r>
      <w:r w:rsidRPr="00690CCF">
        <w:rPr>
          <w:rFonts w:ascii="Arial" w:hAnsi="Arial"/>
          <w:szCs w:val="40"/>
        </w:rPr>
        <w:t xml:space="preserve"> will submit a standardized written report of the operational and financial</w:t>
      </w:r>
    </w:p>
    <w:p w:rsidR="001977DD" w:rsidRPr="00690CCF" w:rsidRDefault="001977DD" w:rsidP="005E3D39">
      <w:pPr>
        <w:ind w:left="720"/>
        <w:rPr>
          <w:rFonts w:ascii="Arial" w:hAnsi="Arial"/>
          <w:szCs w:val="40"/>
        </w:rPr>
      </w:pPr>
      <w:r w:rsidRPr="00690CCF">
        <w:rPr>
          <w:rFonts w:ascii="Arial" w:hAnsi="Arial"/>
          <w:szCs w:val="40"/>
        </w:rPr>
        <w:t xml:space="preserve">on-site reviews to the </w:t>
      </w:r>
      <w:r w:rsidR="00C812DB" w:rsidRPr="00690CCF">
        <w:rPr>
          <w:rFonts w:ascii="Arial" w:hAnsi="Arial"/>
          <w:szCs w:val="40"/>
        </w:rPr>
        <w:t>Program Chief</w:t>
      </w:r>
      <w:r w:rsidRPr="00690CCF">
        <w:rPr>
          <w:rFonts w:ascii="Arial" w:hAnsi="Arial"/>
          <w:szCs w:val="40"/>
        </w:rPr>
        <w:t xml:space="preserve"> or designee within five working days following</w:t>
      </w:r>
      <w:r w:rsidR="005E3D39" w:rsidRPr="00690CCF">
        <w:rPr>
          <w:rFonts w:ascii="Arial" w:hAnsi="Arial"/>
          <w:szCs w:val="40"/>
        </w:rPr>
        <w:t xml:space="preserve"> </w:t>
      </w:r>
      <w:r w:rsidRPr="00690CCF">
        <w:rPr>
          <w:rFonts w:ascii="Arial" w:hAnsi="Arial"/>
          <w:szCs w:val="40"/>
        </w:rPr>
        <w:t xml:space="preserve">completion of the review.  The </w:t>
      </w:r>
      <w:r w:rsidR="00C812DB" w:rsidRPr="00690CCF">
        <w:rPr>
          <w:rFonts w:ascii="Arial" w:hAnsi="Arial"/>
          <w:szCs w:val="40"/>
        </w:rPr>
        <w:t>Program Chief</w:t>
      </w:r>
      <w:r w:rsidRPr="00690CCF">
        <w:rPr>
          <w:rFonts w:ascii="Arial" w:hAnsi="Arial"/>
          <w:szCs w:val="40"/>
        </w:rPr>
        <w:t xml:space="preserve"> or designee will review the report.</w:t>
      </w:r>
    </w:p>
    <w:p w:rsidR="005E3D39" w:rsidRPr="00690CCF" w:rsidRDefault="005E3D39" w:rsidP="005E3D39">
      <w:pPr>
        <w:rPr>
          <w:rFonts w:ascii="Arial" w:hAnsi="Arial"/>
          <w:szCs w:val="40"/>
        </w:rPr>
      </w:pPr>
    </w:p>
    <w:p w:rsidR="001977DD" w:rsidRPr="00690CCF" w:rsidRDefault="005E3D39">
      <w:pPr>
        <w:rPr>
          <w:rFonts w:ascii="Arial" w:hAnsi="Arial"/>
          <w:szCs w:val="40"/>
        </w:rPr>
      </w:pPr>
      <w:r w:rsidRPr="00690CCF">
        <w:rPr>
          <w:rFonts w:ascii="Arial" w:hAnsi="Arial"/>
          <w:szCs w:val="40"/>
        </w:rPr>
        <w:tab/>
        <w:t>2.</w:t>
      </w:r>
      <w:r w:rsidRPr="00690CCF">
        <w:rPr>
          <w:rFonts w:ascii="Arial" w:hAnsi="Arial"/>
          <w:szCs w:val="40"/>
        </w:rPr>
        <w:tab/>
      </w:r>
      <w:r w:rsidR="001977DD" w:rsidRPr="00690CCF">
        <w:rPr>
          <w:rFonts w:ascii="Arial" w:hAnsi="Arial"/>
          <w:szCs w:val="40"/>
        </w:rPr>
        <w:t>Corrective action plans will include, at a minimum:</w:t>
      </w:r>
    </w:p>
    <w:p w:rsidR="001977DD" w:rsidRPr="00690CCF" w:rsidRDefault="001977DD">
      <w:pPr>
        <w:rPr>
          <w:rFonts w:ascii="Arial" w:hAnsi="Arial"/>
          <w:szCs w:val="40"/>
        </w:rPr>
      </w:pPr>
    </w:p>
    <w:p w:rsidR="001977DD" w:rsidRPr="00690CCF" w:rsidRDefault="001977DD" w:rsidP="005E3D39">
      <w:pPr>
        <w:numPr>
          <w:ilvl w:val="0"/>
          <w:numId w:val="21"/>
        </w:numPr>
        <w:rPr>
          <w:rFonts w:ascii="Arial" w:hAnsi="Arial"/>
          <w:szCs w:val="40"/>
        </w:rPr>
      </w:pPr>
      <w:r w:rsidRPr="00690CCF">
        <w:rPr>
          <w:rFonts w:ascii="Arial" w:hAnsi="Arial"/>
          <w:szCs w:val="40"/>
        </w:rPr>
        <w:t>Specific performance areas needing action or interventions to be initiated;</w:t>
      </w:r>
    </w:p>
    <w:p w:rsidR="001977DD" w:rsidRPr="00690CCF" w:rsidRDefault="005E3D39">
      <w:pPr>
        <w:numPr>
          <w:ilvl w:val="0"/>
          <w:numId w:val="21"/>
        </w:numPr>
        <w:rPr>
          <w:rFonts w:ascii="Arial" w:hAnsi="Arial"/>
          <w:szCs w:val="40"/>
        </w:rPr>
      </w:pPr>
      <w:r w:rsidRPr="00690CCF">
        <w:rPr>
          <w:rFonts w:ascii="Arial" w:hAnsi="Arial"/>
          <w:szCs w:val="40"/>
        </w:rPr>
        <w:t>R</w:t>
      </w:r>
      <w:r w:rsidR="001977DD" w:rsidRPr="00690CCF">
        <w:rPr>
          <w:rFonts w:ascii="Arial" w:hAnsi="Arial"/>
          <w:szCs w:val="40"/>
        </w:rPr>
        <w:t>esponsibilities of BEN staff;</w:t>
      </w:r>
    </w:p>
    <w:p w:rsidR="001977DD" w:rsidRPr="00690CCF" w:rsidRDefault="005E3D39">
      <w:pPr>
        <w:numPr>
          <w:ilvl w:val="0"/>
          <w:numId w:val="21"/>
        </w:numPr>
        <w:rPr>
          <w:rFonts w:ascii="Arial" w:hAnsi="Arial"/>
          <w:szCs w:val="40"/>
        </w:rPr>
      </w:pPr>
      <w:r w:rsidRPr="00690CCF">
        <w:rPr>
          <w:rFonts w:ascii="Arial" w:hAnsi="Arial"/>
          <w:szCs w:val="40"/>
        </w:rPr>
        <w:t>R</w:t>
      </w:r>
      <w:r w:rsidR="001977DD" w:rsidRPr="00690CCF">
        <w:rPr>
          <w:rFonts w:ascii="Arial" w:hAnsi="Arial"/>
          <w:szCs w:val="40"/>
        </w:rPr>
        <w:t>esponsibilities of the Operator;</w:t>
      </w:r>
    </w:p>
    <w:p w:rsidR="001977DD" w:rsidRPr="00690CCF" w:rsidRDefault="005E3D39">
      <w:pPr>
        <w:numPr>
          <w:ilvl w:val="0"/>
          <w:numId w:val="21"/>
        </w:numPr>
        <w:rPr>
          <w:rFonts w:ascii="Arial" w:hAnsi="Arial"/>
          <w:szCs w:val="40"/>
        </w:rPr>
      </w:pPr>
      <w:r w:rsidRPr="00690CCF">
        <w:rPr>
          <w:rFonts w:ascii="Arial" w:hAnsi="Arial"/>
          <w:szCs w:val="40"/>
        </w:rPr>
        <w:t>S</w:t>
      </w:r>
      <w:r w:rsidR="001977DD" w:rsidRPr="00690CCF">
        <w:rPr>
          <w:rFonts w:ascii="Arial" w:hAnsi="Arial"/>
          <w:szCs w:val="40"/>
        </w:rPr>
        <w:t>uggested technical support or training;</w:t>
      </w:r>
      <w:r w:rsidRPr="00690CCF">
        <w:rPr>
          <w:rFonts w:ascii="Arial" w:hAnsi="Arial"/>
          <w:szCs w:val="40"/>
        </w:rPr>
        <w:t xml:space="preserve"> and</w:t>
      </w:r>
    </w:p>
    <w:p w:rsidR="001977DD" w:rsidRPr="00690CCF" w:rsidRDefault="005E3D39">
      <w:pPr>
        <w:numPr>
          <w:ilvl w:val="0"/>
          <w:numId w:val="21"/>
        </w:numPr>
        <w:rPr>
          <w:rFonts w:ascii="Arial" w:hAnsi="Arial"/>
          <w:szCs w:val="40"/>
        </w:rPr>
      </w:pPr>
      <w:r w:rsidRPr="00690CCF">
        <w:rPr>
          <w:rFonts w:ascii="Arial" w:hAnsi="Arial"/>
          <w:szCs w:val="40"/>
        </w:rPr>
        <w:t>C</w:t>
      </w:r>
      <w:r w:rsidR="001977DD" w:rsidRPr="00690CCF">
        <w:rPr>
          <w:rFonts w:ascii="Arial" w:hAnsi="Arial"/>
          <w:szCs w:val="40"/>
        </w:rPr>
        <w:t>ompletion and monitoring schedule.</w:t>
      </w:r>
    </w:p>
    <w:p w:rsidR="001977DD" w:rsidRPr="00690CCF" w:rsidRDefault="001977DD">
      <w:pPr>
        <w:rPr>
          <w:rFonts w:ascii="Arial" w:hAnsi="Arial"/>
          <w:szCs w:val="40"/>
        </w:rPr>
      </w:pPr>
    </w:p>
    <w:p w:rsidR="001977DD" w:rsidRPr="00690CCF" w:rsidRDefault="005E3D39" w:rsidP="005E3D39">
      <w:pPr>
        <w:numPr>
          <w:ilvl w:val="0"/>
          <w:numId w:val="15"/>
        </w:numPr>
        <w:rPr>
          <w:rFonts w:ascii="Arial" w:hAnsi="Arial"/>
          <w:szCs w:val="40"/>
        </w:rPr>
      </w:pPr>
      <w:r w:rsidRPr="00690CCF">
        <w:rPr>
          <w:rFonts w:ascii="Arial" w:hAnsi="Arial"/>
          <w:szCs w:val="40"/>
        </w:rPr>
        <w:t>A</w:t>
      </w:r>
      <w:r w:rsidR="001977DD" w:rsidRPr="00690CCF">
        <w:rPr>
          <w:rFonts w:ascii="Arial" w:hAnsi="Arial"/>
          <w:szCs w:val="40"/>
        </w:rPr>
        <w:t xml:space="preserve">s needed, the </w:t>
      </w:r>
      <w:r w:rsidR="00C812DB" w:rsidRPr="00690CCF">
        <w:rPr>
          <w:rFonts w:ascii="Arial" w:hAnsi="Arial"/>
          <w:szCs w:val="40"/>
        </w:rPr>
        <w:t>Program Chief</w:t>
      </w:r>
      <w:r w:rsidR="001977DD" w:rsidRPr="00690CCF">
        <w:rPr>
          <w:rFonts w:ascii="Arial" w:hAnsi="Arial"/>
          <w:szCs w:val="40"/>
        </w:rPr>
        <w:t xml:space="preserve"> will develop a written report to the Division Administrator</w:t>
      </w:r>
      <w:r w:rsidR="0086071A" w:rsidRPr="00690CCF">
        <w:rPr>
          <w:rFonts w:ascii="Arial" w:hAnsi="Arial"/>
          <w:szCs w:val="40"/>
        </w:rPr>
        <w:t xml:space="preserve"> or designee </w:t>
      </w:r>
      <w:r w:rsidR="001977DD" w:rsidRPr="00690CCF">
        <w:rPr>
          <w:rFonts w:ascii="Arial" w:hAnsi="Arial"/>
          <w:szCs w:val="40"/>
        </w:rPr>
        <w:t>regarding:</w:t>
      </w:r>
    </w:p>
    <w:p w:rsidR="005E3D39" w:rsidRPr="00690CCF" w:rsidRDefault="005E3D39" w:rsidP="005E3D39">
      <w:pPr>
        <w:ind w:left="360"/>
        <w:rPr>
          <w:rFonts w:ascii="Arial" w:hAnsi="Arial"/>
          <w:szCs w:val="40"/>
        </w:rPr>
      </w:pPr>
    </w:p>
    <w:p w:rsidR="001977DD" w:rsidRPr="00690CCF" w:rsidRDefault="005E3D39" w:rsidP="005E3D39">
      <w:pPr>
        <w:numPr>
          <w:ilvl w:val="0"/>
          <w:numId w:val="22"/>
        </w:numPr>
        <w:rPr>
          <w:rFonts w:ascii="Arial" w:hAnsi="Arial"/>
          <w:szCs w:val="40"/>
        </w:rPr>
      </w:pPr>
      <w:r w:rsidRPr="00690CCF">
        <w:rPr>
          <w:rFonts w:ascii="Arial" w:hAnsi="Arial"/>
          <w:szCs w:val="40"/>
        </w:rPr>
        <w:t>F</w:t>
      </w:r>
      <w:r w:rsidR="001977DD" w:rsidRPr="00690CCF">
        <w:rPr>
          <w:rFonts w:ascii="Arial" w:hAnsi="Arial"/>
          <w:szCs w:val="40"/>
        </w:rPr>
        <w:t>indings of on-site operational and financial reviews;</w:t>
      </w:r>
    </w:p>
    <w:p w:rsidR="001977DD" w:rsidRPr="00690CCF" w:rsidRDefault="005E3D39">
      <w:pPr>
        <w:numPr>
          <w:ilvl w:val="0"/>
          <w:numId w:val="22"/>
        </w:numPr>
        <w:rPr>
          <w:rFonts w:ascii="Arial" w:hAnsi="Arial"/>
          <w:szCs w:val="40"/>
        </w:rPr>
      </w:pPr>
      <w:r w:rsidRPr="00690CCF">
        <w:rPr>
          <w:rFonts w:ascii="Arial" w:hAnsi="Arial"/>
          <w:szCs w:val="40"/>
        </w:rPr>
        <w:t>T</w:t>
      </w:r>
      <w:r w:rsidR="001977DD" w:rsidRPr="00690CCF">
        <w:rPr>
          <w:rFonts w:ascii="Arial" w:hAnsi="Arial"/>
          <w:szCs w:val="40"/>
        </w:rPr>
        <w:t>rends;</w:t>
      </w:r>
    </w:p>
    <w:p w:rsidR="001977DD" w:rsidRPr="00690CCF" w:rsidRDefault="005E3D39">
      <w:pPr>
        <w:numPr>
          <w:ilvl w:val="0"/>
          <w:numId w:val="22"/>
        </w:numPr>
        <w:rPr>
          <w:rFonts w:ascii="Arial" w:hAnsi="Arial"/>
          <w:szCs w:val="40"/>
        </w:rPr>
      </w:pPr>
      <w:r w:rsidRPr="00690CCF">
        <w:rPr>
          <w:rFonts w:ascii="Arial" w:hAnsi="Arial"/>
          <w:szCs w:val="40"/>
        </w:rPr>
        <w:lastRenderedPageBreak/>
        <w:t>T</w:t>
      </w:r>
      <w:r w:rsidR="001977DD" w:rsidRPr="00690CCF">
        <w:rPr>
          <w:rFonts w:ascii="Arial" w:hAnsi="Arial"/>
          <w:szCs w:val="40"/>
        </w:rPr>
        <w:t>raining plans; and</w:t>
      </w:r>
    </w:p>
    <w:p w:rsidR="001977DD" w:rsidRPr="00690CCF" w:rsidRDefault="005E3D39">
      <w:pPr>
        <w:numPr>
          <w:ilvl w:val="0"/>
          <w:numId w:val="22"/>
        </w:numPr>
        <w:rPr>
          <w:rFonts w:ascii="Arial" w:hAnsi="Arial"/>
          <w:szCs w:val="40"/>
        </w:rPr>
      </w:pPr>
      <w:r w:rsidRPr="00690CCF">
        <w:rPr>
          <w:rFonts w:ascii="Arial" w:hAnsi="Arial"/>
          <w:szCs w:val="40"/>
        </w:rPr>
        <w:t>R</w:t>
      </w:r>
      <w:r w:rsidR="001977DD" w:rsidRPr="00690CCF">
        <w:rPr>
          <w:rFonts w:ascii="Arial" w:hAnsi="Arial"/>
          <w:szCs w:val="40"/>
        </w:rPr>
        <w:t>ecommendations</w:t>
      </w:r>
    </w:p>
    <w:p w:rsidR="001977DD" w:rsidRPr="00690CCF" w:rsidRDefault="001977DD">
      <w:pPr>
        <w:rPr>
          <w:rFonts w:ascii="Arial" w:hAnsi="Arial"/>
          <w:szCs w:val="40"/>
        </w:rPr>
      </w:pPr>
    </w:p>
    <w:sectPr w:rsidR="001977DD" w:rsidRPr="00690C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530" w:rsidRDefault="00753530">
      <w:r>
        <w:separator/>
      </w:r>
    </w:p>
  </w:endnote>
  <w:endnote w:type="continuationSeparator" w:id="0">
    <w:p w:rsidR="00753530" w:rsidRDefault="0075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6E" w:rsidRDefault="006D4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92B" w:rsidRDefault="00A0192B">
    <w:pPr>
      <w:pStyle w:val="Header"/>
      <w:tabs>
        <w:tab w:val="clear" w:pos="4320"/>
        <w:tab w:val="clear" w:pos="8640"/>
      </w:tabs>
    </w:pPr>
  </w:p>
  <w:tbl>
    <w:tblPr>
      <w:tblW w:w="0" w:type="auto"/>
      <w:tblInd w:w="108" w:type="dxa"/>
      <w:tblLook w:val="0000" w:firstRow="0" w:lastRow="0" w:firstColumn="0" w:lastColumn="0" w:noHBand="0" w:noVBand="0"/>
    </w:tblPr>
    <w:tblGrid>
      <w:gridCol w:w="6639"/>
      <w:gridCol w:w="2613"/>
    </w:tblGrid>
    <w:tr w:rsidR="00A0192B">
      <w:tblPrEx>
        <w:tblCellMar>
          <w:top w:w="0" w:type="dxa"/>
          <w:bottom w:w="0" w:type="dxa"/>
        </w:tblCellMar>
      </w:tblPrEx>
      <w:tc>
        <w:tcPr>
          <w:tcW w:w="6720" w:type="dxa"/>
          <w:tcBorders>
            <w:top w:val="single" w:sz="12" w:space="0" w:color="auto"/>
          </w:tcBorders>
        </w:tcPr>
        <w:p w:rsidR="00A0192B" w:rsidRDefault="00D77731">
          <w:pPr>
            <w:pStyle w:val="Footer"/>
            <w:rPr>
              <w:rFonts w:ascii="Arial" w:hAnsi="Arial" w:cs="Arial"/>
              <w:b/>
              <w:bCs/>
            </w:rPr>
          </w:pPr>
          <w:r>
            <w:rPr>
              <w:rFonts w:ascii="Arial" w:hAnsi="Arial" w:cs="Arial"/>
              <w:b/>
              <w:bCs/>
            </w:rPr>
            <w:t xml:space="preserve">4.11 </w:t>
          </w:r>
          <w:r w:rsidR="00A0192B">
            <w:rPr>
              <w:rFonts w:ascii="Arial" w:hAnsi="Arial" w:cs="Arial"/>
              <w:b/>
              <w:bCs/>
            </w:rPr>
            <w:t>BEN On Site Business Practice Review</w:t>
          </w:r>
        </w:p>
      </w:tc>
      <w:tc>
        <w:tcPr>
          <w:tcW w:w="2640" w:type="dxa"/>
          <w:tcBorders>
            <w:top w:val="single" w:sz="12" w:space="0" w:color="auto"/>
          </w:tcBorders>
        </w:tcPr>
        <w:p w:rsidR="00A0192B" w:rsidRDefault="00A0192B">
          <w:pPr>
            <w:pStyle w:val="Foot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BD3421">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BD3421">
            <w:rPr>
              <w:rStyle w:val="PageNumber"/>
              <w:rFonts w:ascii="Arial" w:hAnsi="Arial" w:cs="Arial"/>
              <w:b/>
              <w:bCs/>
              <w:noProof/>
            </w:rPr>
            <w:t>4</w:t>
          </w:r>
          <w:r>
            <w:rPr>
              <w:rStyle w:val="PageNumber"/>
              <w:rFonts w:ascii="Arial" w:hAnsi="Arial" w:cs="Arial"/>
              <w:b/>
              <w:bCs/>
            </w:rPr>
            <w:fldChar w:fldCharType="end"/>
          </w:r>
        </w:p>
      </w:tc>
    </w:tr>
  </w:tbl>
  <w:p w:rsidR="00A0192B" w:rsidRDefault="006D456E">
    <w:pPr>
      <w:pStyle w:val="Footer"/>
      <w:rPr>
        <w:rFonts w:ascii="Arial" w:hAnsi="Arial" w:cs="Arial"/>
        <w:b/>
        <w:bCs/>
      </w:rPr>
    </w:pPr>
    <w:r>
      <w:rPr>
        <w:rFonts w:ascii="Arial" w:hAnsi="Arial" w:cs="Arial"/>
        <w:b/>
        <w:bCs/>
      </w:rPr>
      <w:object w:dxaOrig="9489" w:dyaOrig="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6pt;height:19pt">
          <v:imagedata r:id="rId1" o:title=""/>
        </v:shape>
        <o:OLEObject Type="Link" ProgID="Excel.Sheet.12" ShapeID="_x0000_i1026" DrawAspect="Content" r:id="rId2" UpdateMode="Always">
          <o:LinkType>EnhancedMetaFile</o:LinkType>
          <o:LockedField>false</o:LockedField>
        </o:OLEObject>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6E" w:rsidRDefault="006D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530" w:rsidRDefault="00753530">
      <w:r>
        <w:separator/>
      </w:r>
    </w:p>
  </w:footnote>
  <w:footnote w:type="continuationSeparator" w:id="0">
    <w:p w:rsidR="00753530" w:rsidRDefault="0075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6E" w:rsidRDefault="006D4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6840"/>
      <w:gridCol w:w="2628"/>
    </w:tblGrid>
    <w:tr w:rsidR="00A0192B">
      <w:tblPrEx>
        <w:tblCellMar>
          <w:top w:w="0" w:type="dxa"/>
          <w:bottom w:w="0" w:type="dxa"/>
        </w:tblCellMar>
      </w:tblPrEx>
      <w:tc>
        <w:tcPr>
          <w:tcW w:w="6840" w:type="dxa"/>
        </w:tcPr>
        <w:p w:rsidR="00A0192B" w:rsidRPr="00BD3421" w:rsidRDefault="00A0192B">
          <w:pPr>
            <w:pStyle w:val="Header"/>
            <w:rPr>
              <w:rFonts w:ascii="Arial" w:hAnsi="Arial" w:cs="Arial"/>
              <w:b/>
              <w:bCs/>
              <w:sz w:val="36"/>
              <w14:shadow w14:blurRad="50800" w14:dist="38100" w14:dir="2700000" w14:sx="100000" w14:sy="100000" w14:kx="0" w14:ky="0" w14:algn="tl">
                <w14:srgbClr w14:val="000000">
                  <w14:alpha w14:val="60000"/>
                </w14:srgbClr>
              </w14:shadow>
            </w:rPr>
          </w:pPr>
          <w:r w:rsidRPr="00BD3421">
            <w:rPr>
              <w:rFonts w:ascii="Arial" w:hAnsi="Arial" w:cs="Arial"/>
              <w:b/>
              <w:bCs/>
              <w:sz w:val="36"/>
              <w14:shadow w14:blurRad="50800" w14:dist="38100" w14:dir="2700000" w14:sx="100000" w14:sy="100000" w14:kx="0" w14:ky="0" w14:algn="tl">
                <w14:srgbClr w14:val="000000">
                  <w14:alpha w14:val="60000"/>
                </w14:srgbClr>
              </w14:shadow>
            </w:rPr>
            <w:t>REHABILITATION DIVISION</w:t>
          </w:r>
          <w:r w:rsidRPr="00BD3421">
            <w:rPr>
              <w:rFonts w:ascii="Arial" w:hAnsi="Arial" w:cs="Arial"/>
              <w:b/>
              <w:bCs/>
              <w:sz w:val="36"/>
              <w14:shadow w14:blurRad="50800" w14:dist="38100" w14:dir="2700000" w14:sx="100000" w14:sy="100000" w14:kx="0" w14:ky="0" w14:algn="tl">
                <w14:srgbClr w14:val="000000">
                  <w14:alpha w14:val="60000"/>
                </w14:srgbClr>
              </w14:shadow>
            </w:rPr>
            <w:tab/>
          </w:r>
          <w:r w:rsidRPr="00BD3421">
            <w:rPr>
              <w:rFonts w:ascii="Arial" w:hAnsi="Arial" w:cs="Arial"/>
              <w:b/>
              <w:bCs/>
              <w:sz w:val="36"/>
              <w14:shadow w14:blurRad="50800" w14:dist="38100" w14:dir="2700000" w14:sx="100000" w14:sy="100000" w14:kx="0" w14:ky="0" w14:algn="tl">
                <w14:srgbClr w14:val="000000">
                  <w14:alpha w14:val="60000"/>
                </w14:srgbClr>
              </w14:shadow>
            </w:rPr>
            <w:tab/>
          </w:r>
        </w:p>
        <w:p w:rsidR="00A0192B" w:rsidRDefault="00A0192B">
          <w:pPr>
            <w:pStyle w:val="Header"/>
            <w:rPr>
              <w:rFonts w:ascii="Arial" w:hAnsi="Arial" w:cs="Arial"/>
              <w:b/>
              <w:bCs/>
              <w:sz w:val="32"/>
            </w:rPr>
          </w:pPr>
          <w:r>
            <w:rPr>
              <w:rFonts w:ascii="Arial" w:hAnsi="Arial" w:cs="Arial"/>
              <w:b/>
              <w:bCs/>
              <w:sz w:val="32"/>
            </w:rPr>
            <w:t>GENERAL ADMINISTRATIVE MANUAL</w:t>
          </w:r>
        </w:p>
        <w:p w:rsidR="00A0192B" w:rsidRDefault="00D77731">
          <w:pPr>
            <w:pStyle w:val="Header"/>
            <w:rPr>
              <w:sz w:val="28"/>
            </w:rPr>
          </w:pPr>
          <w:r>
            <w:rPr>
              <w:rFonts w:ascii="Arial" w:hAnsi="Arial" w:cs="Arial"/>
              <w:b/>
              <w:bCs/>
              <w:sz w:val="28"/>
            </w:rPr>
            <w:t xml:space="preserve">4.11 </w:t>
          </w:r>
          <w:r w:rsidR="00A0192B">
            <w:rPr>
              <w:rFonts w:ascii="Arial" w:hAnsi="Arial" w:cs="Arial"/>
              <w:b/>
              <w:bCs/>
              <w:sz w:val="28"/>
            </w:rPr>
            <w:t>BEN On Site Business Practice Review</w:t>
          </w:r>
        </w:p>
      </w:tc>
      <w:tc>
        <w:tcPr>
          <w:tcW w:w="2628" w:type="dxa"/>
        </w:tcPr>
        <w:p w:rsidR="00A0192B" w:rsidRDefault="00BD3421">
          <w:pPr>
            <w:pStyle w:val="Header"/>
            <w:jc w:val="center"/>
          </w:pPr>
          <w:r w:rsidRPr="00BD3421">
            <w:rPr>
              <w:rFonts w:ascii="Arial" w:hAnsi="Arial" w:cs="Arial"/>
              <w:b/>
              <w:bCs/>
              <w:noProof/>
              <w:sz w:val="40"/>
              <w14:shadow w14:blurRad="50800" w14:dist="38100" w14:dir="2700000" w14:sx="100000" w14:sy="100000" w14:kx="0" w14:ky="0" w14:algn="tl">
                <w14:srgbClr w14:val="000000">
                  <w14:alpha w14:val="60000"/>
                </w14:srgbClr>
              </w14:shadow>
            </w:rPr>
            <w:drawing>
              <wp:inline distT="0" distB="0" distL="0" distR="0">
                <wp:extent cx="1821180" cy="74612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46125"/>
                        </a:xfrm>
                        <a:prstGeom prst="rect">
                          <a:avLst/>
                        </a:prstGeom>
                        <a:noFill/>
                        <a:ln>
                          <a:noFill/>
                        </a:ln>
                      </pic:spPr>
                    </pic:pic>
                  </a:graphicData>
                </a:graphic>
              </wp:inline>
            </w:drawing>
          </w:r>
        </w:p>
      </w:tc>
    </w:tr>
  </w:tbl>
  <w:p w:rsidR="00A0192B" w:rsidRDefault="00A0192B">
    <w:pPr>
      <w:pStyle w:val="Header"/>
    </w:pPr>
  </w:p>
  <w:p w:rsidR="00A0192B" w:rsidRDefault="00A01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6E" w:rsidRDefault="006D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AE5EE8"/>
    <w:multiLevelType w:val="hybridMultilevel"/>
    <w:tmpl w:val="66845116"/>
    <w:lvl w:ilvl="0" w:tplc="DB365F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2B1188"/>
    <w:multiLevelType w:val="hybridMultilevel"/>
    <w:tmpl w:val="9F120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FB1A14"/>
    <w:multiLevelType w:val="hybridMultilevel"/>
    <w:tmpl w:val="4C76DFEE"/>
    <w:lvl w:ilvl="0" w:tplc="DB365F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5167FC"/>
    <w:multiLevelType w:val="hybridMultilevel"/>
    <w:tmpl w:val="F9B8B83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C2573F"/>
    <w:multiLevelType w:val="hybridMultilevel"/>
    <w:tmpl w:val="C176693C"/>
    <w:lvl w:ilvl="0" w:tplc="DB365F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3755CC"/>
    <w:multiLevelType w:val="hybridMultilevel"/>
    <w:tmpl w:val="8D0CA4AC"/>
    <w:lvl w:ilvl="0" w:tplc="DB365F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642A97"/>
    <w:multiLevelType w:val="hybridMultilevel"/>
    <w:tmpl w:val="F6800D50"/>
    <w:lvl w:ilvl="0" w:tplc="14B0E448">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B1565"/>
    <w:multiLevelType w:val="hybridMultilevel"/>
    <w:tmpl w:val="CE1CBA62"/>
    <w:lvl w:ilvl="0" w:tplc="DB365F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DB46F16"/>
    <w:multiLevelType w:val="hybridMultilevel"/>
    <w:tmpl w:val="D2024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097B32"/>
    <w:multiLevelType w:val="hybridMultilevel"/>
    <w:tmpl w:val="12E2D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86A17"/>
    <w:multiLevelType w:val="hybridMultilevel"/>
    <w:tmpl w:val="11EAAE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8A0E20"/>
    <w:multiLevelType w:val="hybridMultilevel"/>
    <w:tmpl w:val="13DE9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85701"/>
    <w:multiLevelType w:val="hybridMultilevel"/>
    <w:tmpl w:val="697AC8B6"/>
    <w:lvl w:ilvl="0" w:tplc="01C0A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60E12FD"/>
    <w:multiLevelType w:val="hybridMultilevel"/>
    <w:tmpl w:val="5978A5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26CC7"/>
    <w:multiLevelType w:val="hybridMultilevel"/>
    <w:tmpl w:val="A59E2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337958"/>
    <w:multiLevelType w:val="hybridMultilevel"/>
    <w:tmpl w:val="E244F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781F0D"/>
    <w:multiLevelType w:val="hybridMultilevel"/>
    <w:tmpl w:val="B6B4951E"/>
    <w:lvl w:ilvl="0" w:tplc="DB365F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19" w15:restartNumberingAfterBreak="0">
    <w:nsid w:val="7B2767D7"/>
    <w:multiLevelType w:val="hybridMultilevel"/>
    <w:tmpl w:val="20AE2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3727A2"/>
    <w:multiLevelType w:val="hybridMultilevel"/>
    <w:tmpl w:val="8EE6A4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97AAD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21"/>
  </w:num>
  <w:num w:numId="4">
    <w:abstractNumId w:val="11"/>
  </w:num>
  <w:num w:numId="5">
    <w:abstractNumId w:val="2"/>
  </w:num>
  <w:num w:numId="6">
    <w:abstractNumId w:val="15"/>
  </w:num>
  <w:num w:numId="7">
    <w:abstractNumId w:val="10"/>
  </w:num>
  <w:num w:numId="8">
    <w:abstractNumId w:val="16"/>
  </w:num>
  <w:num w:numId="9">
    <w:abstractNumId w:val="14"/>
  </w:num>
  <w:num w:numId="10">
    <w:abstractNumId w:val="7"/>
  </w:num>
  <w:num w:numId="11">
    <w:abstractNumId w:val="9"/>
  </w:num>
  <w:num w:numId="12">
    <w:abstractNumId w:val="12"/>
  </w:num>
  <w:num w:numId="13">
    <w:abstractNumId w:val="19"/>
  </w:num>
  <w:num w:numId="14">
    <w:abstractNumId w:val="13"/>
  </w:num>
  <w:num w:numId="15">
    <w:abstractNumId w:val="20"/>
  </w:num>
  <w:num w:numId="16">
    <w:abstractNumId w:val="4"/>
  </w:num>
  <w:num w:numId="17">
    <w:abstractNumId w:val="1"/>
  </w:num>
  <w:num w:numId="18">
    <w:abstractNumId w:val="5"/>
  </w:num>
  <w:num w:numId="19">
    <w:abstractNumId w:val="8"/>
  </w:num>
  <w:num w:numId="20">
    <w:abstractNumId w:val="6"/>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29"/>
    <w:rsid w:val="00080B19"/>
    <w:rsid w:val="001977DD"/>
    <w:rsid w:val="001A3741"/>
    <w:rsid w:val="001C11CD"/>
    <w:rsid w:val="002A052C"/>
    <w:rsid w:val="002C0BAD"/>
    <w:rsid w:val="00382C0D"/>
    <w:rsid w:val="00386E98"/>
    <w:rsid w:val="004513CC"/>
    <w:rsid w:val="00471493"/>
    <w:rsid w:val="005B5613"/>
    <w:rsid w:val="005E3D39"/>
    <w:rsid w:val="00690CCF"/>
    <w:rsid w:val="006A49DA"/>
    <w:rsid w:val="006A762D"/>
    <w:rsid w:val="006D456E"/>
    <w:rsid w:val="006F4B29"/>
    <w:rsid w:val="00751B78"/>
    <w:rsid w:val="00753530"/>
    <w:rsid w:val="0086071A"/>
    <w:rsid w:val="00870EFA"/>
    <w:rsid w:val="008E1FDD"/>
    <w:rsid w:val="00935D71"/>
    <w:rsid w:val="009B1BFC"/>
    <w:rsid w:val="00A0192B"/>
    <w:rsid w:val="00A139EA"/>
    <w:rsid w:val="00AA0876"/>
    <w:rsid w:val="00AE3EEF"/>
    <w:rsid w:val="00B523E9"/>
    <w:rsid w:val="00B82904"/>
    <w:rsid w:val="00B857CD"/>
    <w:rsid w:val="00BA0287"/>
    <w:rsid w:val="00BD3421"/>
    <w:rsid w:val="00C4594B"/>
    <w:rsid w:val="00C812DB"/>
    <w:rsid w:val="00C9484E"/>
    <w:rsid w:val="00CF1C85"/>
    <w:rsid w:val="00D16C54"/>
    <w:rsid w:val="00D77731"/>
    <w:rsid w:val="00E13A37"/>
    <w:rsid w:val="00E570AB"/>
    <w:rsid w:val="00EA64E1"/>
    <w:rsid w:val="00EB53E8"/>
    <w:rsid w:val="00F774FC"/>
    <w:rsid w:val="00F81647"/>
    <w:rsid w:val="00FB46B2"/>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10B85E"/>
  <w15:chartTrackingRefBased/>
  <w15:docId w15:val="{DD43763B-28DB-4BBD-A67C-875A3B95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styleId="BalloonText">
    <w:name w:val="Balloon Text"/>
    <w:basedOn w:val="Normal"/>
    <w:semiHidden/>
    <w:rsid w:val="00E13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file:///\\curryfiles\shares\Rehab\General_Administrative_Procedures_Manual\GAP%20Version%20&amp;%20Date%20for%20Footers.xlsx!Version%20%23%20&amp;%20Date!R1C1:R1C3"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subject/>
  <dc:creator>hljohnson</dc:creator>
  <cp:keywords/>
  <cp:lastModifiedBy>Sheila Rasor</cp:lastModifiedBy>
  <cp:revision>2</cp:revision>
  <cp:lastPrinted>2015-11-24T22:28:00Z</cp:lastPrinted>
  <dcterms:created xsi:type="dcterms:W3CDTF">2019-11-01T19:22:00Z</dcterms:created>
  <dcterms:modified xsi:type="dcterms:W3CDTF">2019-11-01T19:22:00Z</dcterms:modified>
</cp:coreProperties>
</file>